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5000" w:type="pct"/>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910"/>
        <w:gridCol w:w="1681"/>
        <w:gridCol w:w="3465"/>
      </w:tblGrid>
      <w:tr w:rsidR="006906E3" w:rsidRPr="00265854" w:rsidTr="00CB1766">
        <w:trPr>
          <w:trHeight w:val="525"/>
        </w:trPr>
        <w:tc>
          <w:tcPr>
            <w:tcW w:w="2159" w:type="pct"/>
            <w:vMerge w:val="restart"/>
          </w:tcPr>
          <w:p w:rsidR="006906E3" w:rsidRPr="00265854" w:rsidRDefault="00EC2765" w:rsidP="0073667E">
            <w:pPr>
              <w:rPr>
                <w:sz w:val="20"/>
                <w:szCs w:val="20"/>
                <w:lang w:val="pt-BR"/>
              </w:rPr>
            </w:pPr>
            <w:r>
              <w:rPr>
                <w:b/>
                <w:noProof/>
                <w:sz w:val="20"/>
                <w:szCs w:val="20"/>
                <w:lang w:eastAsia="es-ES"/>
              </w:rPr>
              <w:drawing>
                <wp:inline distT="0" distB="0" distL="0" distR="0">
                  <wp:extent cx="2162175" cy="49530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162175" cy="495300"/>
                          </a:xfrm>
                          <a:prstGeom prst="rect">
                            <a:avLst/>
                          </a:prstGeom>
                          <a:noFill/>
                          <a:ln w="9525">
                            <a:noFill/>
                            <a:miter lim="800000"/>
                            <a:headEnd/>
                            <a:tailEnd/>
                          </a:ln>
                        </pic:spPr>
                      </pic:pic>
                    </a:graphicData>
                  </a:graphic>
                </wp:inline>
              </w:drawing>
            </w:r>
          </w:p>
        </w:tc>
        <w:tc>
          <w:tcPr>
            <w:tcW w:w="928" w:type="pct"/>
          </w:tcPr>
          <w:p w:rsidR="006906E3" w:rsidRPr="00265854" w:rsidRDefault="006906E3" w:rsidP="0073667E">
            <w:pPr>
              <w:jc w:val="right"/>
              <w:rPr>
                <w:rFonts w:ascii="Verdana" w:hAnsi="Verdana"/>
                <w:sz w:val="18"/>
                <w:szCs w:val="18"/>
                <w:lang w:val="pt-BR"/>
              </w:rPr>
            </w:pPr>
            <w:r w:rsidRPr="00265854">
              <w:rPr>
                <w:rFonts w:ascii="Verdana" w:hAnsi="Verdana" w:cs="Arial"/>
                <w:sz w:val="18"/>
                <w:szCs w:val="18"/>
              </w:rPr>
              <w:t>Profesor:</w:t>
            </w:r>
          </w:p>
        </w:tc>
        <w:tc>
          <w:tcPr>
            <w:tcW w:w="1913" w:type="pct"/>
          </w:tcPr>
          <w:p w:rsidR="006906E3" w:rsidRPr="00265854" w:rsidRDefault="006906E3" w:rsidP="0073667E">
            <w:pPr>
              <w:rPr>
                <w:rFonts w:ascii="Verdana" w:hAnsi="Verdana"/>
                <w:sz w:val="18"/>
                <w:szCs w:val="18"/>
                <w:lang w:val="pt-BR"/>
              </w:rPr>
            </w:pPr>
            <w:r w:rsidRPr="00265854">
              <w:rPr>
                <w:rFonts w:ascii="Verdana" w:hAnsi="Verdana" w:cs="Arial"/>
                <w:sz w:val="18"/>
                <w:szCs w:val="18"/>
                <w:lang w:val="pt-BR"/>
              </w:rPr>
              <w:t xml:space="preserve">Guillermo </w:t>
            </w:r>
            <w:proofErr w:type="spellStart"/>
            <w:r w:rsidRPr="00265854">
              <w:rPr>
                <w:rFonts w:ascii="Verdana" w:hAnsi="Verdana" w:cs="Arial"/>
                <w:sz w:val="18"/>
                <w:szCs w:val="18"/>
                <w:lang w:val="pt-BR"/>
              </w:rPr>
              <w:t>Durán</w:t>
            </w:r>
            <w:proofErr w:type="spellEnd"/>
          </w:p>
        </w:tc>
      </w:tr>
      <w:tr w:rsidR="006906E3" w:rsidRPr="00265854" w:rsidTr="00CB1766">
        <w:trPr>
          <w:trHeight w:val="360"/>
        </w:trPr>
        <w:tc>
          <w:tcPr>
            <w:tcW w:w="2159" w:type="pct"/>
            <w:vMerge/>
          </w:tcPr>
          <w:p w:rsidR="006906E3" w:rsidRPr="00265854" w:rsidRDefault="006906E3" w:rsidP="0073667E">
            <w:pPr>
              <w:rPr>
                <w:b/>
                <w:sz w:val="20"/>
                <w:szCs w:val="20"/>
                <w:lang w:val="pt-BR"/>
              </w:rPr>
            </w:pPr>
          </w:p>
        </w:tc>
        <w:tc>
          <w:tcPr>
            <w:tcW w:w="928" w:type="pct"/>
          </w:tcPr>
          <w:p w:rsidR="006906E3" w:rsidRPr="00265854" w:rsidRDefault="006906E3" w:rsidP="0073667E">
            <w:pPr>
              <w:jc w:val="right"/>
              <w:rPr>
                <w:rFonts w:ascii="Verdana" w:hAnsi="Verdana"/>
                <w:sz w:val="18"/>
                <w:szCs w:val="18"/>
                <w:lang w:val="pt-BR"/>
              </w:rPr>
            </w:pPr>
            <w:r w:rsidRPr="00265854">
              <w:rPr>
                <w:rFonts w:ascii="Verdana" w:hAnsi="Verdana" w:cs="Arial"/>
                <w:sz w:val="18"/>
                <w:szCs w:val="18"/>
              </w:rPr>
              <w:t>Auxiliares:</w:t>
            </w:r>
          </w:p>
        </w:tc>
        <w:tc>
          <w:tcPr>
            <w:tcW w:w="1913" w:type="pct"/>
          </w:tcPr>
          <w:p w:rsidR="006906E3" w:rsidRPr="00265854" w:rsidRDefault="006906E3" w:rsidP="0073667E">
            <w:pPr>
              <w:rPr>
                <w:rFonts w:ascii="Verdana" w:hAnsi="Verdana"/>
                <w:sz w:val="18"/>
                <w:szCs w:val="18"/>
                <w:lang w:val="pt-BR"/>
              </w:rPr>
            </w:pPr>
            <w:r w:rsidRPr="00265854">
              <w:rPr>
                <w:rFonts w:ascii="Verdana" w:hAnsi="Verdana"/>
                <w:sz w:val="18"/>
                <w:szCs w:val="18"/>
                <w:lang w:val="pt-BR"/>
              </w:rPr>
              <w:t xml:space="preserve">André </w:t>
            </w:r>
            <w:proofErr w:type="spellStart"/>
            <w:r w:rsidRPr="00265854">
              <w:rPr>
                <w:rFonts w:ascii="Verdana" w:hAnsi="Verdana"/>
                <w:sz w:val="18"/>
                <w:szCs w:val="18"/>
                <w:lang w:val="pt-BR"/>
              </w:rPr>
              <w:t>Carboni</w:t>
            </w:r>
            <w:proofErr w:type="spellEnd"/>
            <w:r w:rsidRPr="00265854">
              <w:rPr>
                <w:rFonts w:ascii="Verdana" w:hAnsi="Verdana"/>
                <w:sz w:val="18"/>
                <w:szCs w:val="18"/>
                <w:lang w:val="pt-BR"/>
              </w:rPr>
              <w:t xml:space="preserve">, </w:t>
            </w:r>
            <w:proofErr w:type="spellStart"/>
            <w:r w:rsidRPr="00265854">
              <w:rPr>
                <w:rFonts w:ascii="Verdana" w:hAnsi="Verdana"/>
                <w:sz w:val="18"/>
                <w:szCs w:val="18"/>
                <w:lang w:val="pt-BR"/>
              </w:rPr>
              <w:t>Pamela</w:t>
            </w:r>
            <w:proofErr w:type="spellEnd"/>
            <w:r w:rsidRPr="00265854">
              <w:rPr>
                <w:rFonts w:ascii="Verdana" w:hAnsi="Verdana"/>
                <w:sz w:val="18"/>
                <w:szCs w:val="18"/>
                <w:lang w:val="pt-BR"/>
              </w:rPr>
              <w:t xml:space="preserve"> </w:t>
            </w:r>
            <w:proofErr w:type="spellStart"/>
            <w:r w:rsidRPr="00265854">
              <w:rPr>
                <w:rFonts w:ascii="Verdana" w:hAnsi="Verdana"/>
                <w:sz w:val="18"/>
                <w:szCs w:val="18"/>
                <w:lang w:val="pt-BR"/>
              </w:rPr>
              <w:t>Espinoza</w:t>
            </w:r>
            <w:proofErr w:type="spellEnd"/>
          </w:p>
        </w:tc>
      </w:tr>
    </w:tbl>
    <w:p w:rsidR="00520B10" w:rsidRDefault="00520B10" w:rsidP="00520B10">
      <w:pPr>
        <w:spacing w:after="0" w:line="240" w:lineRule="auto"/>
        <w:jc w:val="center"/>
        <w:rPr>
          <w:rFonts w:ascii="Verdana" w:hAnsi="Verdana"/>
          <w:b/>
          <w:sz w:val="20"/>
          <w:szCs w:val="20"/>
          <w:lang w:val="es-ES_tradnl"/>
        </w:rPr>
      </w:pPr>
    </w:p>
    <w:p w:rsidR="006906E3" w:rsidRPr="00265854" w:rsidRDefault="006906E3" w:rsidP="00520B10">
      <w:pPr>
        <w:spacing w:after="0" w:line="240" w:lineRule="auto"/>
        <w:jc w:val="center"/>
        <w:rPr>
          <w:rFonts w:ascii="Verdana" w:hAnsi="Verdana"/>
          <w:b/>
          <w:sz w:val="20"/>
          <w:szCs w:val="20"/>
          <w:lang w:val="es-ES_tradnl"/>
        </w:rPr>
      </w:pPr>
      <w:r w:rsidRPr="00265854">
        <w:rPr>
          <w:rFonts w:ascii="Verdana" w:hAnsi="Verdana"/>
          <w:b/>
          <w:sz w:val="20"/>
          <w:szCs w:val="20"/>
          <w:lang w:val="es-ES_tradnl"/>
        </w:rPr>
        <w:t xml:space="preserve">IN47A – Gestión de </w:t>
      </w:r>
      <w:r>
        <w:rPr>
          <w:rFonts w:ascii="Verdana" w:hAnsi="Verdana"/>
          <w:b/>
          <w:sz w:val="20"/>
          <w:szCs w:val="20"/>
          <w:lang w:val="es-ES_tradnl"/>
        </w:rPr>
        <w:t>O</w:t>
      </w:r>
      <w:r w:rsidRPr="00265854">
        <w:rPr>
          <w:rFonts w:ascii="Verdana" w:hAnsi="Verdana"/>
          <w:b/>
          <w:sz w:val="20"/>
          <w:szCs w:val="20"/>
          <w:lang w:val="es-ES_tradnl"/>
        </w:rPr>
        <w:t>peraciones</w:t>
      </w:r>
    </w:p>
    <w:p w:rsidR="006906E3" w:rsidRPr="00265854" w:rsidRDefault="006906E3" w:rsidP="00520B10">
      <w:pPr>
        <w:spacing w:after="0" w:line="240" w:lineRule="auto"/>
        <w:jc w:val="center"/>
        <w:rPr>
          <w:rFonts w:ascii="Verdana" w:hAnsi="Verdana"/>
          <w:b/>
          <w:sz w:val="20"/>
          <w:szCs w:val="20"/>
          <w:lang w:val="es-ES_tradnl"/>
        </w:rPr>
      </w:pPr>
      <w:r>
        <w:rPr>
          <w:rFonts w:ascii="Verdana" w:hAnsi="Verdana"/>
          <w:b/>
          <w:sz w:val="20"/>
          <w:szCs w:val="20"/>
          <w:lang w:val="es-ES_tradnl"/>
        </w:rPr>
        <w:t>Control</w:t>
      </w:r>
      <w:r w:rsidRPr="00265854">
        <w:rPr>
          <w:rFonts w:ascii="Verdana" w:hAnsi="Verdana"/>
          <w:b/>
          <w:sz w:val="20"/>
          <w:szCs w:val="20"/>
          <w:lang w:val="es-ES_tradnl"/>
        </w:rPr>
        <w:t xml:space="preserve"> 1</w:t>
      </w:r>
    </w:p>
    <w:p w:rsidR="006906E3" w:rsidRDefault="006906E3" w:rsidP="00520B10">
      <w:pPr>
        <w:spacing w:after="0" w:line="240" w:lineRule="auto"/>
        <w:jc w:val="center"/>
        <w:rPr>
          <w:rFonts w:ascii="Verdana" w:hAnsi="Verdana"/>
          <w:b/>
          <w:sz w:val="20"/>
          <w:szCs w:val="20"/>
          <w:lang w:val="es-ES_tradnl"/>
        </w:rPr>
      </w:pPr>
      <w:r>
        <w:rPr>
          <w:rFonts w:ascii="Verdana" w:hAnsi="Verdana"/>
          <w:b/>
          <w:sz w:val="20"/>
          <w:szCs w:val="20"/>
          <w:lang w:val="es-ES_tradnl"/>
        </w:rPr>
        <w:t>21</w:t>
      </w:r>
      <w:r w:rsidRPr="00265854">
        <w:rPr>
          <w:rFonts w:ascii="Verdana" w:hAnsi="Verdana"/>
          <w:b/>
          <w:sz w:val="20"/>
          <w:szCs w:val="20"/>
          <w:lang w:val="es-ES_tradnl"/>
        </w:rPr>
        <w:t xml:space="preserve"> de Abril, 2010</w:t>
      </w:r>
    </w:p>
    <w:p w:rsidR="00520B10" w:rsidRPr="00265854" w:rsidRDefault="00520B10" w:rsidP="00520B10">
      <w:pPr>
        <w:spacing w:after="0" w:line="240" w:lineRule="auto"/>
        <w:jc w:val="center"/>
        <w:rPr>
          <w:rFonts w:ascii="Verdana" w:hAnsi="Verdana"/>
          <w:b/>
          <w:sz w:val="20"/>
          <w:szCs w:val="20"/>
          <w:lang w:val="es-ES_tradnl"/>
        </w:rPr>
      </w:pPr>
    </w:p>
    <w:p w:rsidR="00C60ED3" w:rsidRPr="006906E3" w:rsidRDefault="006906E3" w:rsidP="00EC2765">
      <w:pPr>
        <w:rPr>
          <w:b/>
        </w:rPr>
      </w:pPr>
      <w:r w:rsidRPr="006906E3">
        <w:rPr>
          <w:b/>
        </w:rPr>
        <w:t xml:space="preserve">Pregunta 1: </w:t>
      </w:r>
      <w:r w:rsidR="003B0EE7" w:rsidRPr="006906E3">
        <w:rPr>
          <w:b/>
        </w:rPr>
        <w:t>Casos</w:t>
      </w:r>
      <w:r w:rsidR="00EB5142" w:rsidRPr="006906E3">
        <w:rPr>
          <w:b/>
        </w:rPr>
        <w:t xml:space="preserve"> (3</w:t>
      </w:r>
      <w:r w:rsidR="00150134" w:rsidRPr="006906E3">
        <w:rPr>
          <w:b/>
        </w:rPr>
        <w:t>0%)</w:t>
      </w:r>
    </w:p>
    <w:p w:rsidR="003B0EE7" w:rsidRDefault="003B0EE7" w:rsidP="008F6F30">
      <w:pPr>
        <w:pStyle w:val="Prrafodelista"/>
        <w:numPr>
          <w:ilvl w:val="0"/>
          <w:numId w:val="1"/>
        </w:numPr>
        <w:jc w:val="both"/>
      </w:pPr>
      <w:r>
        <w:t>Explique las desventajas que hubiera tenido un modelo de licitación como el de JUNAEB en la licitación para proveer de Internet en las escuelas de la ciudad de Buenos Aires.</w:t>
      </w:r>
      <w:r w:rsidR="008F6F30">
        <w:t xml:space="preserve"> (3 puntos)</w:t>
      </w:r>
    </w:p>
    <w:p w:rsidR="00EC2765" w:rsidRDefault="00EC2765" w:rsidP="00EC2765">
      <w:pPr>
        <w:pStyle w:val="Prrafodelista"/>
        <w:rPr>
          <w:b/>
        </w:rPr>
      </w:pPr>
    </w:p>
    <w:p w:rsidR="00EC2765" w:rsidRPr="00893C8B" w:rsidRDefault="00EC2765" w:rsidP="00EC2765">
      <w:pPr>
        <w:pStyle w:val="Prrafodelista"/>
        <w:ind w:left="0"/>
      </w:pPr>
      <w:r w:rsidRPr="00893C8B">
        <w:t xml:space="preserve">Deben mencionar y </w:t>
      </w:r>
      <w:r w:rsidRPr="00893C8B">
        <w:rPr>
          <w:b/>
          <w:u w:val="single"/>
        </w:rPr>
        <w:t>explicar</w:t>
      </w:r>
      <w:r>
        <w:t xml:space="preserve"> cuáles son las desventajas (si sólo menciona y no hay explicación del por qué, no obtiene todo el puntaje), algunas ideas son las siguientes:</w:t>
      </w:r>
    </w:p>
    <w:p w:rsidR="00EC2765" w:rsidRDefault="00EC2765" w:rsidP="00EC2765">
      <w:pPr>
        <w:pStyle w:val="Prrafodelista"/>
        <w:ind w:left="0"/>
        <w:rPr>
          <w:b/>
        </w:rPr>
      </w:pPr>
    </w:p>
    <w:p w:rsidR="00EC2765" w:rsidRDefault="00EC2765" w:rsidP="00EC2765">
      <w:pPr>
        <w:pStyle w:val="Prrafodelista"/>
        <w:numPr>
          <w:ilvl w:val="0"/>
          <w:numId w:val="5"/>
        </w:numPr>
      </w:pPr>
      <w:r>
        <w:t>No se aprovechan las economías de escala</w:t>
      </w:r>
    </w:p>
    <w:p w:rsidR="00EC2765" w:rsidRDefault="00EC2765" w:rsidP="00EC2765">
      <w:pPr>
        <w:pStyle w:val="Prrafodelista"/>
        <w:numPr>
          <w:ilvl w:val="0"/>
          <w:numId w:val="5"/>
        </w:numPr>
      </w:pPr>
      <w:r>
        <w:t>Posibilidad de colusión en zonas que participan dos compañías</w:t>
      </w:r>
    </w:p>
    <w:p w:rsidR="00EC2765" w:rsidRDefault="00EC2765" w:rsidP="00EC2765">
      <w:pPr>
        <w:pStyle w:val="Prrafodelista"/>
        <w:numPr>
          <w:ilvl w:val="0"/>
          <w:numId w:val="5"/>
        </w:numPr>
      </w:pPr>
      <w:r>
        <w:t>Posibilidad de alteración o distorsión en los precios (muy caro en zonas de baja cobertura)</w:t>
      </w:r>
    </w:p>
    <w:p w:rsidR="00EC2765" w:rsidRDefault="00EC2765" w:rsidP="00EC2765">
      <w:pPr>
        <w:pStyle w:val="Prrafodelista"/>
        <w:numPr>
          <w:ilvl w:val="0"/>
          <w:numId w:val="5"/>
        </w:numPr>
      </w:pPr>
      <w:r>
        <w:t>Instalar tecnología es caro en áreas sin cobertura</w:t>
      </w:r>
    </w:p>
    <w:p w:rsidR="00EC2765" w:rsidRDefault="00EC2765" w:rsidP="00EC2765">
      <w:pPr>
        <w:pStyle w:val="Prrafodelista"/>
        <w:numPr>
          <w:ilvl w:val="0"/>
          <w:numId w:val="5"/>
        </w:numPr>
      </w:pPr>
      <w:r>
        <w:t>Cada proveedor está limitado a su área de cobertura</w:t>
      </w:r>
    </w:p>
    <w:p w:rsidR="00EC2765" w:rsidRDefault="00EC2765" w:rsidP="00EC2765">
      <w:pPr>
        <w:pStyle w:val="Prrafodelista"/>
        <w:numPr>
          <w:ilvl w:val="0"/>
          <w:numId w:val="5"/>
        </w:numPr>
      </w:pPr>
      <w:r>
        <w:t>Posibilidad de monopolio en donde no hay competencia o solo existe un proveedor del servicio</w:t>
      </w:r>
    </w:p>
    <w:p w:rsidR="00EC2765" w:rsidRDefault="00EC2765" w:rsidP="00EC2765">
      <w:pPr>
        <w:pStyle w:val="Prrafodelista"/>
        <w:ind w:left="0"/>
        <w:jc w:val="both"/>
      </w:pPr>
    </w:p>
    <w:p w:rsidR="003B0EE7" w:rsidRDefault="003B0EE7" w:rsidP="008F6F30">
      <w:pPr>
        <w:pStyle w:val="Prrafodelista"/>
        <w:numPr>
          <w:ilvl w:val="0"/>
          <w:numId w:val="1"/>
        </w:numPr>
        <w:jc w:val="both"/>
      </w:pPr>
      <w:r>
        <w:t>Explique por qué no puede emplearse un modelo usual de distribución de salas de pregrado en el caso del modelo de asignación de salas de los programas de posgrado de la Facultad de Economía y Negocios.</w:t>
      </w:r>
      <w:r w:rsidR="008F6F30">
        <w:t xml:space="preserve"> (3 puntos)</w:t>
      </w:r>
    </w:p>
    <w:p w:rsidR="00EC2765" w:rsidRDefault="00EC2765" w:rsidP="00EC2765">
      <w:pPr>
        <w:pStyle w:val="Prrafodelista"/>
        <w:ind w:left="0"/>
        <w:jc w:val="both"/>
      </w:pPr>
    </w:p>
    <w:p w:rsidR="00EC2765" w:rsidRDefault="00EC2765" w:rsidP="00EC2765">
      <w:pPr>
        <w:pStyle w:val="Prrafodelista"/>
        <w:ind w:left="0"/>
      </w:pPr>
      <w:r w:rsidRPr="00893C8B">
        <w:t xml:space="preserve">Deben mencionar y </w:t>
      </w:r>
      <w:r w:rsidRPr="00893C8B">
        <w:rPr>
          <w:b/>
          <w:u w:val="single"/>
        </w:rPr>
        <w:t>explicar</w:t>
      </w:r>
      <w:r>
        <w:t xml:space="preserve"> alguna de las ideas siguientes: </w:t>
      </w:r>
    </w:p>
    <w:p w:rsidR="00EC2765" w:rsidRDefault="00EC2765" w:rsidP="00EC2765">
      <w:pPr>
        <w:pStyle w:val="Prrafodelista"/>
      </w:pPr>
    </w:p>
    <w:p w:rsidR="00EC2765" w:rsidRDefault="00EC2765" w:rsidP="00EC2765">
      <w:pPr>
        <w:pStyle w:val="Prrafodelista"/>
        <w:numPr>
          <w:ilvl w:val="0"/>
          <w:numId w:val="6"/>
        </w:numPr>
      </w:pPr>
      <w:r>
        <w:t>La Universidad no cuenta con toda la información al inicio del periodo</w:t>
      </w:r>
    </w:p>
    <w:p w:rsidR="00EC2765" w:rsidRDefault="00EC2765" w:rsidP="00EC2765">
      <w:pPr>
        <w:pStyle w:val="Prrafodelista"/>
        <w:numPr>
          <w:ilvl w:val="0"/>
          <w:numId w:val="6"/>
        </w:numPr>
      </w:pPr>
      <w:r>
        <w:t>Duración variada de los cursos</w:t>
      </w:r>
    </w:p>
    <w:p w:rsidR="00EC2765" w:rsidRDefault="00EC2765" w:rsidP="00EC2765">
      <w:pPr>
        <w:pStyle w:val="Prrafodelista"/>
        <w:numPr>
          <w:ilvl w:val="0"/>
          <w:numId w:val="6"/>
        </w:numPr>
      </w:pPr>
      <w:r>
        <w:t>Inicio y término del curso presenta incertidumbre</w:t>
      </w:r>
    </w:p>
    <w:p w:rsidR="00EC2765" w:rsidRDefault="00EC2765" w:rsidP="00EC2765">
      <w:pPr>
        <w:pStyle w:val="Prrafodelista"/>
        <w:numPr>
          <w:ilvl w:val="0"/>
          <w:numId w:val="6"/>
        </w:numPr>
      </w:pPr>
      <w:r>
        <w:t>Los estudiantes son ejecutivos de alto nivel</w:t>
      </w:r>
    </w:p>
    <w:p w:rsidR="00EC2765" w:rsidRDefault="00EC2765" w:rsidP="00EC2765">
      <w:pPr>
        <w:pStyle w:val="Prrafodelista"/>
        <w:numPr>
          <w:ilvl w:val="0"/>
          <w:numId w:val="6"/>
        </w:numPr>
      </w:pPr>
      <w:r>
        <w:t>Presencia de “Ventanas Temporales” para el inicio de cada curso</w:t>
      </w:r>
    </w:p>
    <w:p w:rsidR="00EC2765" w:rsidRDefault="00EC2765" w:rsidP="00EC2765">
      <w:pPr>
        <w:pStyle w:val="Prrafodelista"/>
        <w:numPr>
          <w:ilvl w:val="0"/>
          <w:numId w:val="6"/>
        </w:numPr>
      </w:pPr>
      <w:r>
        <w:t>Se agregan cursos en el transcurso del año</w:t>
      </w:r>
    </w:p>
    <w:p w:rsidR="00EC2765" w:rsidRDefault="00EC2765" w:rsidP="00EC2765">
      <w:pPr>
        <w:pStyle w:val="Prrafodelista"/>
        <w:ind w:left="0"/>
        <w:jc w:val="both"/>
      </w:pPr>
    </w:p>
    <w:p w:rsidR="00EC2765" w:rsidRDefault="00EC2765" w:rsidP="00EC2765">
      <w:pPr>
        <w:pStyle w:val="Prrafodelista"/>
        <w:ind w:left="0"/>
        <w:jc w:val="both"/>
      </w:pPr>
    </w:p>
    <w:p w:rsidR="003B0EE7" w:rsidRPr="006906E3" w:rsidRDefault="00EC2765" w:rsidP="00EC2765">
      <w:pPr>
        <w:pStyle w:val="Prrafodelista"/>
        <w:ind w:left="0"/>
        <w:jc w:val="both"/>
        <w:rPr>
          <w:b/>
        </w:rPr>
      </w:pPr>
      <w:r>
        <w:br w:type="page"/>
      </w:r>
      <w:r w:rsidR="006906E3" w:rsidRPr="006906E3">
        <w:rPr>
          <w:b/>
        </w:rPr>
        <w:lastRenderedPageBreak/>
        <w:t xml:space="preserve">Pregunta 2: </w:t>
      </w:r>
      <w:r w:rsidR="003B0EE7" w:rsidRPr="006906E3">
        <w:rPr>
          <w:b/>
        </w:rPr>
        <w:t>Materia</w:t>
      </w:r>
      <w:r w:rsidR="00EB5142" w:rsidRPr="006906E3">
        <w:rPr>
          <w:b/>
        </w:rPr>
        <w:t xml:space="preserve"> (5</w:t>
      </w:r>
      <w:r w:rsidR="00150134" w:rsidRPr="006906E3">
        <w:rPr>
          <w:b/>
        </w:rPr>
        <w:t>0%)</w:t>
      </w:r>
    </w:p>
    <w:p w:rsidR="004B2C79" w:rsidRDefault="004B2C79" w:rsidP="008F6F30">
      <w:pPr>
        <w:pStyle w:val="Prrafodelista"/>
        <w:numPr>
          <w:ilvl w:val="0"/>
          <w:numId w:val="2"/>
        </w:numPr>
        <w:jc w:val="both"/>
      </w:pPr>
      <w:r>
        <w:t>Elija un ejemplo cualquiera de empresa y explique cuáles son las decisiones estratégicas, cuáles son las decisiones tácticas y cuáles son las decisiones operativas que la misma debe tonar.</w:t>
      </w:r>
      <w:r w:rsidR="008F6F30">
        <w:t xml:space="preserve"> (1,2 puntos)</w:t>
      </w:r>
    </w:p>
    <w:p w:rsidR="008F6F30" w:rsidRPr="00EB5142" w:rsidRDefault="008F6F30" w:rsidP="00EB5142">
      <w:pPr>
        <w:numPr>
          <w:ilvl w:val="0"/>
          <w:numId w:val="2"/>
        </w:numPr>
        <w:jc w:val="both"/>
      </w:pPr>
      <w:r>
        <w:rPr>
          <w:lang w:val="es-CL"/>
        </w:rPr>
        <w:t xml:space="preserve">b1) Le han pedido a usted como ingeniero que busque el modelo de pronóstico de demanda más confiable de acuerdo a los datos de la tabla entregada, correspondiente a un producto X que se lanzó hace 1 semana. </w:t>
      </w:r>
      <w:r w:rsidR="00EB5142" w:rsidRPr="00E752D7">
        <w:t xml:space="preserve">¿Qué modelo de pronóstico de demanda utilizaría usted para modelar esta situación? </w:t>
      </w:r>
      <w:r w:rsidR="00A54DD9">
        <w:t xml:space="preserve">Estime la demanda para el martes siguiente </w:t>
      </w:r>
      <w:r w:rsidR="006906E3">
        <w:t xml:space="preserve">(si los necesita, considere alfa = beta = </w:t>
      </w:r>
      <w:r w:rsidR="006906E3" w:rsidRPr="006906E3">
        <w:t>0.3</w:t>
      </w:r>
      <w:r w:rsidR="006906E3">
        <w:t>, A</w:t>
      </w:r>
      <w:r w:rsidR="006906E3" w:rsidRPr="006906E3">
        <w:rPr>
          <w:sz w:val="16"/>
          <w:szCs w:val="16"/>
        </w:rPr>
        <w:t>t-1</w:t>
      </w:r>
      <w:r w:rsidR="006906E3">
        <w:t>=10 y haga los supuestos necesarios para otros par{</w:t>
      </w:r>
      <w:proofErr w:type="spellStart"/>
      <w:r w:rsidR="006906E3">
        <w:t>ametros</w:t>
      </w:r>
      <w:proofErr w:type="spellEnd"/>
      <w:r w:rsidR="006906E3">
        <w:t xml:space="preserve"> si los necesita</w:t>
      </w:r>
      <w:r w:rsidR="006906E3" w:rsidRPr="006906E3">
        <w:t>)</w:t>
      </w:r>
      <w:r w:rsidR="00EB5142">
        <w:t xml:space="preserve">. </w:t>
      </w:r>
      <w:r w:rsidRPr="006906E3">
        <w:t>(0,6 puntos)</w:t>
      </w:r>
    </w:p>
    <w:tbl>
      <w:tblPr>
        <w:tblW w:w="2432" w:type="dxa"/>
        <w:jc w:val="center"/>
        <w:tblInd w:w="70" w:type="dxa"/>
        <w:tblCellMar>
          <w:left w:w="70" w:type="dxa"/>
          <w:right w:w="70" w:type="dxa"/>
        </w:tblCellMar>
        <w:tblLook w:val="0000"/>
      </w:tblPr>
      <w:tblGrid>
        <w:gridCol w:w="1216"/>
        <w:gridCol w:w="1216"/>
      </w:tblGrid>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jc w:val="center"/>
              <w:rPr>
                <w:rFonts w:ascii="Arial" w:hAnsi="Arial" w:cs="Arial"/>
                <w:b/>
                <w:sz w:val="20"/>
                <w:szCs w:val="20"/>
              </w:rPr>
            </w:pPr>
            <w:r w:rsidRPr="00AB185B">
              <w:rPr>
                <w:rFonts w:ascii="Arial" w:hAnsi="Arial" w:cs="Arial"/>
                <w:b/>
                <w:sz w:val="20"/>
                <w:szCs w:val="20"/>
              </w:rPr>
              <w:t>Días</w:t>
            </w:r>
          </w:p>
        </w:tc>
        <w:tc>
          <w:tcPr>
            <w:tcW w:w="1216" w:type="dxa"/>
            <w:tcBorders>
              <w:top w:val="nil"/>
              <w:left w:val="nil"/>
              <w:bottom w:val="nil"/>
              <w:right w:val="nil"/>
            </w:tcBorders>
            <w:shd w:val="clear" w:color="auto" w:fill="auto"/>
            <w:noWrap/>
            <w:vAlign w:val="bottom"/>
          </w:tcPr>
          <w:p w:rsidR="008F6F30" w:rsidRPr="00AB185B" w:rsidRDefault="008F6F30" w:rsidP="00615A0A">
            <w:pPr>
              <w:jc w:val="center"/>
              <w:rPr>
                <w:rFonts w:ascii="Arial" w:hAnsi="Arial" w:cs="Arial"/>
                <w:b/>
                <w:sz w:val="20"/>
                <w:szCs w:val="20"/>
              </w:rPr>
            </w:pPr>
            <w:r w:rsidRPr="00AB185B">
              <w:rPr>
                <w:rFonts w:ascii="Arial" w:hAnsi="Arial" w:cs="Arial"/>
                <w:b/>
                <w:sz w:val="20"/>
                <w:szCs w:val="20"/>
              </w:rPr>
              <w:t>Ventas</w:t>
            </w:r>
            <w:r>
              <w:rPr>
                <w:rFonts w:ascii="Arial" w:hAnsi="Arial" w:cs="Arial"/>
                <w:b/>
                <w:sz w:val="20"/>
                <w:szCs w:val="20"/>
              </w:rPr>
              <w:t>.</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Lunes</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5</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Martes</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6</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Miércoles</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6,5</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Jueves</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8,5</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Viernes</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10</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Sábado</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12</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Domingo</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11</w:t>
            </w:r>
          </w:p>
        </w:tc>
      </w:tr>
      <w:tr w:rsidR="008F6F30" w:rsidRPr="00AB185B">
        <w:trPr>
          <w:trHeight w:val="255"/>
          <w:jc w:val="center"/>
        </w:trPr>
        <w:tc>
          <w:tcPr>
            <w:tcW w:w="1216" w:type="dxa"/>
            <w:tcBorders>
              <w:top w:val="nil"/>
              <w:left w:val="nil"/>
              <w:bottom w:val="nil"/>
              <w:right w:val="nil"/>
            </w:tcBorders>
            <w:shd w:val="clear" w:color="auto" w:fill="auto"/>
            <w:noWrap/>
            <w:vAlign w:val="bottom"/>
          </w:tcPr>
          <w:p w:rsidR="008F6F30" w:rsidRPr="00AB185B" w:rsidRDefault="008F6F30" w:rsidP="00615A0A">
            <w:pPr>
              <w:rPr>
                <w:rFonts w:ascii="Arial" w:hAnsi="Arial" w:cs="Arial"/>
                <w:b/>
                <w:sz w:val="20"/>
                <w:szCs w:val="20"/>
              </w:rPr>
            </w:pPr>
            <w:r w:rsidRPr="00AB185B">
              <w:rPr>
                <w:rFonts w:ascii="Arial" w:hAnsi="Arial" w:cs="Arial"/>
                <w:b/>
                <w:sz w:val="20"/>
                <w:szCs w:val="20"/>
              </w:rPr>
              <w:t>Lunes</w:t>
            </w:r>
          </w:p>
        </w:tc>
        <w:tc>
          <w:tcPr>
            <w:tcW w:w="1216" w:type="dxa"/>
            <w:tcBorders>
              <w:top w:val="nil"/>
              <w:left w:val="nil"/>
              <w:bottom w:val="nil"/>
              <w:right w:val="nil"/>
            </w:tcBorders>
            <w:shd w:val="clear" w:color="auto" w:fill="auto"/>
            <w:noWrap/>
            <w:vAlign w:val="bottom"/>
          </w:tcPr>
          <w:p w:rsidR="008F6F30" w:rsidRPr="00AB185B" w:rsidRDefault="008F6F30" w:rsidP="00615A0A">
            <w:pPr>
              <w:jc w:val="right"/>
              <w:rPr>
                <w:rFonts w:ascii="Arial" w:hAnsi="Arial" w:cs="Arial"/>
                <w:b/>
                <w:sz w:val="20"/>
                <w:szCs w:val="20"/>
              </w:rPr>
            </w:pPr>
            <w:r w:rsidRPr="00AB185B">
              <w:rPr>
                <w:rFonts w:ascii="Arial" w:hAnsi="Arial" w:cs="Arial"/>
                <w:b/>
                <w:sz w:val="20"/>
                <w:szCs w:val="20"/>
              </w:rPr>
              <w:t>13,5</w:t>
            </w:r>
          </w:p>
        </w:tc>
      </w:tr>
    </w:tbl>
    <w:p w:rsidR="008F6F30" w:rsidRDefault="008F6F30" w:rsidP="008F6F30">
      <w:pPr>
        <w:spacing w:line="360" w:lineRule="auto"/>
        <w:ind w:left="426"/>
        <w:jc w:val="both"/>
      </w:pPr>
      <w:r>
        <w:t xml:space="preserve">b2) </w:t>
      </w:r>
      <w:r w:rsidR="00EB5142">
        <w:t xml:space="preserve">Recomiende </w:t>
      </w:r>
      <w:r w:rsidR="00C53EAC">
        <w:t xml:space="preserve">al menos 2 </w:t>
      </w:r>
      <w:r w:rsidR="00EB5142">
        <w:t>métodos alternativo</w:t>
      </w:r>
      <w:r w:rsidR="00A54DD9">
        <w:t>s para estimar la demanda de</w:t>
      </w:r>
      <w:r>
        <w:t xml:space="preserve"> e</w:t>
      </w:r>
      <w:r w:rsidR="00EB5142">
        <w:t>ste producto para el año 2014</w:t>
      </w:r>
      <w:r>
        <w:t xml:space="preserve">. </w:t>
      </w:r>
      <w:r w:rsidR="00EB5142">
        <w:t xml:space="preserve">Argumente en base a los datos entregados </w:t>
      </w:r>
      <w:r>
        <w:t>(0,6 puntos)</w:t>
      </w:r>
    </w:p>
    <w:p w:rsidR="003B0EE7" w:rsidRDefault="003B0EE7" w:rsidP="008F6F30">
      <w:pPr>
        <w:pStyle w:val="Prrafodelista"/>
        <w:numPr>
          <w:ilvl w:val="0"/>
          <w:numId w:val="2"/>
        </w:numPr>
        <w:jc w:val="both"/>
      </w:pPr>
      <w:r>
        <w:t xml:space="preserve">En el desarrollo de nuevos productos, dé al menos 2 </w:t>
      </w:r>
      <w:bookmarkStart w:id="0" w:name="OLE_LINK1"/>
      <w:bookmarkStart w:id="1" w:name="OLE_LINK2"/>
      <w:r>
        <w:t>ejemplos de ideas de nuevos productos surgidas fundamentalmente del mercado</w:t>
      </w:r>
      <w:bookmarkEnd w:id="0"/>
      <w:bookmarkEnd w:id="1"/>
      <w:r w:rsidR="00B63F06">
        <w:t xml:space="preserve"> y al menos 2 ejemplos de ideas de nuevos productos surgidas fundamentalmente de la tecnología. Justifique las elecciones.</w:t>
      </w:r>
      <w:r w:rsidR="008F6F30">
        <w:t xml:space="preserve"> (1,2 puntos)</w:t>
      </w:r>
    </w:p>
    <w:p w:rsidR="00B63F06" w:rsidRDefault="00B63F06" w:rsidP="003B0EE7">
      <w:pPr>
        <w:pStyle w:val="Prrafodelista"/>
        <w:numPr>
          <w:ilvl w:val="0"/>
          <w:numId w:val="2"/>
        </w:numPr>
      </w:pPr>
      <w:r>
        <w:t>Explique el concepto de “horas de la verdad” en empresas de servicios.</w:t>
      </w:r>
      <w:r w:rsidR="008F6F30" w:rsidRPr="008F6F30">
        <w:t xml:space="preserve"> </w:t>
      </w:r>
      <w:r w:rsidR="008F6F30">
        <w:t>(1,2 puntos)</w:t>
      </w:r>
    </w:p>
    <w:p w:rsidR="00B63F06" w:rsidRDefault="00B63F06" w:rsidP="003B0EE7">
      <w:pPr>
        <w:pStyle w:val="Prrafodelista"/>
        <w:numPr>
          <w:ilvl w:val="0"/>
          <w:numId w:val="2"/>
        </w:numPr>
      </w:pPr>
      <w:r>
        <w:t>Explique los conceptos de integración vertical (</w:t>
      </w:r>
      <w:r w:rsidR="00FB2461">
        <w:t>hacia atrás y hacia adelante</w:t>
      </w:r>
      <w:r>
        <w:t>) y horizontal en empresas, y dé al menos un ejemplo de cada caso.</w:t>
      </w:r>
      <w:r w:rsidR="008F6F30" w:rsidRPr="008F6F30">
        <w:t xml:space="preserve"> </w:t>
      </w:r>
      <w:r w:rsidR="008F6F30">
        <w:t>(1,2 puntos)</w:t>
      </w:r>
    </w:p>
    <w:p w:rsidR="004B2C79" w:rsidRDefault="004B2C79" w:rsidP="004B2C79">
      <w:pPr>
        <w:pStyle w:val="Prrafodelista"/>
      </w:pPr>
    </w:p>
    <w:p w:rsidR="00EC2765" w:rsidRDefault="00EC2765" w:rsidP="00EC2765">
      <w:pPr>
        <w:pStyle w:val="Prrafodelista"/>
        <w:ind w:left="0"/>
      </w:pPr>
      <w:r>
        <w:rPr>
          <w:noProof/>
          <w:lang w:eastAsia="es-ES"/>
        </w:rPr>
        <w:lastRenderedPageBreak/>
        <w:drawing>
          <wp:inline distT="0" distB="0" distL="0" distR="0">
            <wp:extent cx="5610225" cy="8181975"/>
            <wp:effectExtent l="19050" t="0" r="9525" b="0"/>
            <wp:docPr id="8" name="Imagen 8" descr="C:\Documents and Settings\Pame\Mis documentos\InJenieria\Ayudantias y Auxiliares\IN47A 1-10\Control 1\PautaP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Pame\Mis documentos\InJenieria\Ayudantias y Auxiliares\IN47A 1-10\Control 1\PautaP2_1.JPG"/>
                    <pic:cNvPicPr>
                      <a:picLocks noChangeAspect="1" noChangeArrowheads="1"/>
                    </pic:cNvPicPr>
                  </pic:nvPicPr>
                  <pic:blipFill>
                    <a:blip r:embed="rId6" cstate="print"/>
                    <a:srcRect/>
                    <a:stretch>
                      <a:fillRect/>
                    </a:stretch>
                  </pic:blipFill>
                  <pic:spPr bwMode="auto">
                    <a:xfrm>
                      <a:off x="0" y="0"/>
                      <a:ext cx="5610225" cy="8181975"/>
                    </a:xfrm>
                    <a:prstGeom prst="rect">
                      <a:avLst/>
                    </a:prstGeom>
                    <a:noFill/>
                    <a:ln w="9525">
                      <a:noFill/>
                      <a:miter lim="800000"/>
                      <a:headEnd/>
                      <a:tailEnd/>
                    </a:ln>
                  </pic:spPr>
                </pic:pic>
              </a:graphicData>
            </a:graphic>
          </wp:inline>
        </w:drawing>
      </w:r>
    </w:p>
    <w:p w:rsidR="00EC2765" w:rsidRDefault="00EC2765" w:rsidP="00EC2765">
      <w:pPr>
        <w:pStyle w:val="Prrafodelista"/>
        <w:ind w:left="0"/>
      </w:pPr>
      <w:r>
        <w:rPr>
          <w:noProof/>
          <w:lang w:eastAsia="es-ES"/>
        </w:rPr>
        <w:lastRenderedPageBreak/>
        <w:drawing>
          <wp:inline distT="0" distB="0" distL="0" distR="0">
            <wp:extent cx="5610225" cy="7419975"/>
            <wp:effectExtent l="19050" t="0" r="9525" b="0"/>
            <wp:docPr id="9" name="Imagen 9" descr="C:\Documents and Settings\Pame\Mis documentos\InJenieria\Ayudantias y Auxiliares\IN47A 1-10\Control 1\PautaP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Pame\Mis documentos\InJenieria\Ayudantias y Auxiliares\IN47A 1-10\Control 1\PautaP2_2.jpg"/>
                    <pic:cNvPicPr>
                      <a:picLocks noChangeAspect="1" noChangeArrowheads="1"/>
                    </pic:cNvPicPr>
                  </pic:nvPicPr>
                  <pic:blipFill>
                    <a:blip r:embed="rId7" cstate="print"/>
                    <a:srcRect/>
                    <a:stretch>
                      <a:fillRect/>
                    </a:stretch>
                  </pic:blipFill>
                  <pic:spPr bwMode="auto">
                    <a:xfrm>
                      <a:off x="0" y="0"/>
                      <a:ext cx="5610225" cy="7419975"/>
                    </a:xfrm>
                    <a:prstGeom prst="rect">
                      <a:avLst/>
                    </a:prstGeom>
                    <a:noFill/>
                    <a:ln w="9525">
                      <a:noFill/>
                      <a:miter lim="800000"/>
                      <a:headEnd/>
                      <a:tailEnd/>
                    </a:ln>
                  </pic:spPr>
                </pic:pic>
              </a:graphicData>
            </a:graphic>
          </wp:inline>
        </w:drawing>
      </w:r>
    </w:p>
    <w:p w:rsidR="004B2C79" w:rsidRPr="006906E3" w:rsidRDefault="00EC2765" w:rsidP="00EC2765">
      <w:pPr>
        <w:pStyle w:val="Prrafodelista"/>
        <w:ind w:left="0"/>
        <w:rPr>
          <w:b/>
        </w:rPr>
      </w:pPr>
      <w:r>
        <w:br w:type="page"/>
      </w:r>
      <w:r w:rsidR="006906E3" w:rsidRPr="006906E3">
        <w:rPr>
          <w:b/>
        </w:rPr>
        <w:lastRenderedPageBreak/>
        <w:t xml:space="preserve">Pregunta 3: </w:t>
      </w:r>
      <w:r w:rsidR="004B2C79" w:rsidRPr="006906E3">
        <w:rPr>
          <w:b/>
        </w:rPr>
        <w:t>PPL</w:t>
      </w:r>
      <w:r w:rsidR="00150134" w:rsidRPr="006906E3">
        <w:rPr>
          <w:b/>
        </w:rPr>
        <w:t xml:space="preserve"> (20%)</w:t>
      </w:r>
    </w:p>
    <w:p w:rsidR="00615A0A" w:rsidRDefault="00615A0A" w:rsidP="00615A0A">
      <w:pPr>
        <w:autoSpaceDE w:val="0"/>
        <w:autoSpaceDN w:val="0"/>
        <w:adjustRightInd w:val="0"/>
        <w:spacing w:before="120"/>
        <w:jc w:val="both"/>
        <w:rPr>
          <w:rFonts w:ascii="Verdana" w:hAnsi="Verdana" w:cs="CMR10"/>
          <w:sz w:val="20"/>
          <w:szCs w:val="20"/>
          <w:lang w:val="es-ES_tradnl" w:eastAsia="es-ES_tradnl"/>
        </w:rPr>
      </w:pPr>
      <w:r w:rsidRPr="0015518F">
        <w:rPr>
          <w:rFonts w:ascii="Verdana" w:hAnsi="Verdana" w:cs="CMR10"/>
          <w:sz w:val="20"/>
          <w:szCs w:val="20"/>
          <w:lang w:val="es-ES_tradnl" w:eastAsia="es-ES_tradnl"/>
        </w:rPr>
        <w:t>Usted desea abrir una nueva cadena de supermercados en su ciudad</w:t>
      </w:r>
      <w:r>
        <w:rPr>
          <w:rFonts w:ascii="Verdana" w:hAnsi="Verdana" w:cs="CMR10"/>
          <w:sz w:val="20"/>
          <w:szCs w:val="20"/>
          <w:lang w:val="es-ES_tradnl" w:eastAsia="es-ES_tradnl"/>
        </w:rPr>
        <w:t>,</w:t>
      </w:r>
      <w:r w:rsidRPr="0015518F">
        <w:rPr>
          <w:rFonts w:ascii="Verdana" w:hAnsi="Verdana" w:cs="CMR10"/>
          <w:sz w:val="20"/>
          <w:szCs w:val="20"/>
          <w:lang w:val="es-ES_tradnl" w:eastAsia="es-ES_tradnl"/>
        </w:rPr>
        <w:t xml:space="preserve"> de modo de maximizar beneficios para los próximos T años. Para ello</w:t>
      </w:r>
      <w:r>
        <w:rPr>
          <w:rFonts w:ascii="Verdana" w:hAnsi="Verdana" w:cs="CMR10"/>
          <w:sz w:val="20"/>
          <w:szCs w:val="20"/>
          <w:lang w:val="es-ES_tradnl" w:eastAsia="es-ES_tradnl"/>
        </w:rPr>
        <w:t>,</w:t>
      </w:r>
      <w:r w:rsidRPr="0015518F">
        <w:rPr>
          <w:rFonts w:ascii="Verdana" w:hAnsi="Verdana" w:cs="CMR10"/>
          <w:sz w:val="20"/>
          <w:szCs w:val="20"/>
          <w:lang w:val="es-ES_tradnl" w:eastAsia="es-ES_tradnl"/>
        </w:rPr>
        <w:t xml:space="preserve"> </w:t>
      </w:r>
      <w:r>
        <w:rPr>
          <w:rFonts w:ascii="Verdana" w:hAnsi="Verdana" w:cs="CMR10"/>
          <w:sz w:val="20"/>
          <w:szCs w:val="20"/>
          <w:lang w:val="es-ES_tradnl" w:eastAsia="es-ES_tradnl"/>
        </w:rPr>
        <w:t>cuenta con</w:t>
      </w:r>
      <w:r w:rsidRPr="0015518F">
        <w:rPr>
          <w:rFonts w:ascii="Verdana" w:hAnsi="Verdana" w:cs="CMR10"/>
          <w:sz w:val="20"/>
          <w:szCs w:val="20"/>
          <w:lang w:val="es-ES_tradnl" w:eastAsia="es-ES_tradnl"/>
        </w:rPr>
        <w:t xml:space="preserve"> un conjunto de K posibles locaciones</w:t>
      </w:r>
      <w:r>
        <w:rPr>
          <w:rFonts w:ascii="Verdana" w:hAnsi="Verdana" w:cs="CMR10"/>
          <w:sz w:val="20"/>
          <w:szCs w:val="20"/>
          <w:lang w:val="es-ES_tradnl" w:eastAsia="es-ES_tradnl"/>
        </w:rPr>
        <w:t>,</w:t>
      </w:r>
      <w:r w:rsidRPr="0015518F">
        <w:rPr>
          <w:rFonts w:ascii="Verdana" w:hAnsi="Verdana" w:cs="CMR10"/>
          <w:sz w:val="20"/>
          <w:szCs w:val="20"/>
          <w:lang w:val="es-ES_tradnl" w:eastAsia="es-ES_tradnl"/>
        </w:rPr>
        <w:t xml:space="preserve"> cada una con costo de </w:t>
      </w:r>
      <w:proofErr w:type="spellStart"/>
      <w:r w:rsidRPr="0015518F">
        <w:rPr>
          <w:rFonts w:ascii="Verdana" w:hAnsi="Verdana" w:cs="CMR10"/>
          <w:sz w:val="20"/>
          <w:szCs w:val="20"/>
          <w:lang w:val="es-ES_tradnl" w:eastAsia="es-ES_tradnl"/>
        </w:rPr>
        <w:t>C</w:t>
      </w:r>
      <w:r w:rsidRPr="00D54712">
        <w:rPr>
          <w:rFonts w:ascii="Verdana" w:hAnsi="Verdana" w:cs="CMR10"/>
          <w:sz w:val="20"/>
          <w:szCs w:val="20"/>
          <w:lang w:val="es-ES_tradnl" w:eastAsia="es-ES_tradnl"/>
        </w:rPr>
        <w:t>I</w:t>
      </w:r>
      <w:r w:rsidRPr="0015518F">
        <w:rPr>
          <w:rFonts w:ascii="Verdana" w:hAnsi="Verdana" w:cs="CMR10"/>
          <w:sz w:val="20"/>
          <w:szCs w:val="20"/>
          <w:vertAlign w:val="subscript"/>
          <w:lang w:val="es-ES_tradnl" w:eastAsia="es-ES_tradnl"/>
        </w:rPr>
        <w:t>k</w:t>
      </w:r>
      <w:proofErr w:type="spellEnd"/>
      <w:r w:rsidRPr="0015518F">
        <w:rPr>
          <w:rFonts w:ascii="Verdana" w:hAnsi="Verdana" w:cs="CMR10"/>
          <w:sz w:val="20"/>
          <w:szCs w:val="20"/>
          <w:lang w:val="es-ES_tradnl" w:eastAsia="es-ES_tradnl"/>
        </w:rPr>
        <w:t>, sobre las cuales podr</w:t>
      </w:r>
      <w:r>
        <w:rPr>
          <w:rFonts w:ascii="Verdana" w:hAnsi="Verdana" w:cs="CMR10"/>
          <w:sz w:val="20"/>
          <w:szCs w:val="20"/>
          <w:lang w:val="es-ES_tradnl" w:eastAsia="es-ES_tradnl"/>
        </w:rPr>
        <w:t xml:space="preserve">á instalar </w:t>
      </w:r>
      <w:r w:rsidRPr="0015518F">
        <w:rPr>
          <w:rFonts w:ascii="Verdana" w:hAnsi="Verdana" w:cs="CMR10"/>
          <w:sz w:val="20"/>
          <w:szCs w:val="20"/>
          <w:lang w:val="es-ES_tradnl" w:eastAsia="es-ES_tradnl"/>
        </w:rPr>
        <w:t xml:space="preserve"> supermercado</w:t>
      </w:r>
      <w:r>
        <w:rPr>
          <w:rFonts w:ascii="Verdana" w:hAnsi="Verdana" w:cs="CMR10"/>
          <w:sz w:val="20"/>
          <w:szCs w:val="20"/>
          <w:lang w:val="es-ES_tradnl" w:eastAsia="es-ES_tradnl"/>
        </w:rPr>
        <w:t>s</w:t>
      </w:r>
      <w:r w:rsidRPr="0015518F">
        <w:rPr>
          <w:rFonts w:ascii="Verdana" w:hAnsi="Verdana" w:cs="CMR10"/>
          <w:sz w:val="20"/>
          <w:szCs w:val="20"/>
          <w:lang w:val="es-ES_tradnl" w:eastAsia="es-ES_tradnl"/>
        </w:rPr>
        <w:t xml:space="preserve"> en el periodo 0. </w:t>
      </w:r>
      <w:r>
        <w:rPr>
          <w:rFonts w:ascii="Verdana" w:hAnsi="Verdana" w:cs="CMR10"/>
          <w:sz w:val="20"/>
          <w:szCs w:val="20"/>
          <w:lang w:val="es-ES_tradnl" w:eastAsia="es-ES_tradnl"/>
        </w:rPr>
        <w:t>Suponga que un consultor externo le ha recomendado no instalar más de MAXSUP supermercados en dicho período, por temas estratégicos.</w:t>
      </w:r>
    </w:p>
    <w:p w:rsidR="00615A0A" w:rsidRDefault="00615A0A" w:rsidP="00615A0A">
      <w:pPr>
        <w:autoSpaceDE w:val="0"/>
        <w:autoSpaceDN w:val="0"/>
        <w:adjustRightInd w:val="0"/>
        <w:spacing w:before="120"/>
        <w:jc w:val="both"/>
        <w:rPr>
          <w:rFonts w:ascii="Verdana" w:hAnsi="Verdana" w:cs="CMR10"/>
          <w:sz w:val="20"/>
          <w:szCs w:val="20"/>
          <w:lang w:val="es-ES_tradnl" w:eastAsia="es-ES_tradnl"/>
        </w:rPr>
      </w:pPr>
      <w:r w:rsidRPr="0015518F">
        <w:rPr>
          <w:rFonts w:ascii="Verdana" w:hAnsi="Verdana" w:cs="CMR10"/>
          <w:sz w:val="20"/>
          <w:szCs w:val="20"/>
          <w:lang w:val="es-ES_tradnl" w:eastAsia="es-ES_tradnl"/>
        </w:rPr>
        <w:t xml:space="preserve">Dado el </w:t>
      </w:r>
      <w:proofErr w:type="spellStart"/>
      <w:r w:rsidRPr="0015518F">
        <w:rPr>
          <w:rFonts w:ascii="Verdana" w:hAnsi="Verdana" w:cs="CMR10"/>
          <w:sz w:val="20"/>
          <w:szCs w:val="20"/>
          <w:lang w:val="es-ES_tradnl" w:eastAsia="es-ES_tradnl"/>
        </w:rPr>
        <w:t>layout</w:t>
      </w:r>
      <w:proofErr w:type="spellEnd"/>
      <w:r w:rsidRPr="0015518F">
        <w:rPr>
          <w:rFonts w:ascii="Verdana" w:hAnsi="Verdana" w:cs="CMR10"/>
          <w:sz w:val="20"/>
          <w:szCs w:val="20"/>
          <w:lang w:val="es-ES_tradnl" w:eastAsia="es-ES_tradnl"/>
        </w:rPr>
        <w:t xml:space="preserve"> de sus potenciales</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supermercados, usted sabe que podr</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 tener como m</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ximo </w:t>
      </w:r>
      <w:proofErr w:type="spellStart"/>
      <w:r w:rsidRPr="0015518F">
        <w:rPr>
          <w:rFonts w:ascii="Verdana" w:hAnsi="Verdana" w:cs="CMR10"/>
          <w:sz w:val="20"/>
          <w:szCs w:val="20"/>
          <w:lang w:val="es-ES_tradnl" w:eastAsia="es-ES_tradnl"/>
        </w:rPr>
        <w:t>CAP</w:t>
      </w:r>
      <w:r w:rsidRPr="00D54712">
        <w:rPr>
          <w:rFonts w:ascii="Verdana" w:hAnsi="Verdana" w:cs="CMR10"/>
          <w:sz w:val="20"/>
          <w:szCs w:val="20"/>
          <w:vertAlign w:val="subscript"/>
          <w:lang w:val="es-ES_tradnl" w:eastAsia="es-ES_tradnl"/>
        </w:rPr>
        <w:t>nk</w:t>
      </w:r>
      <w:proofErr w:type="spellEnd"/>
      <w:r w:rsidRPr="0015518F">
        <w:rPr>
          <w:rFonts w:ascii="Verdana" w:hAnsi="Verdana" w:cs="CMR10"/>
          <w:sz w:val="20"/>
          <w:szCs w:val="20"/>
          <w:lang w:val="es-ES_tradnl" w:eastAsia="es-ES_tradnl"/>
        </w:rPr>
        <w:t xml:space="preserve"> unidades de producto n por periodo</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dentro del supermercado k. Adicionalmente usted puede decidir ampliar su supermercado en un piso</w:t>
      </w:r>
      <w:r>
        <w:rPr>
          <w:rFonts w:ascii="Verdana" w:hAnsi="Verdana" w:cs="CMR10"/>
          <w:sz w:val="20"/>
          <w:szCs w:val="20"/>
          <w:lang w:val="es-ES_tradnl" w:eastAsia="es-ES_tradnl"/>
        </w:rPr>
        <w:t xml:space="preserve"> </w:t>
      </w:r>
      <w:r w:rsidR="0081238D">
        <w:rPr>
          <w:rFonts w:ascii="Verdana" w:hAnsi="Verdana" w:cs="CMR10"/>
          <w:sz w:val="20"/>
          <w:szCs w:val="20"/>
          <w:lang w:val="es-ES_tradnl" w:eastAsia="es-ES_tradnl"/>
        </w:rPr>
        <w:t>superior al finalizar cada año</w:t>
      </w:r>
      <w:r w:rsidRPr="0015518F">
        <w:rPr>
          <w:rFonts w:ascii="Verdana" w:hAnsi="Verdana" w:cs="CMR10"/>
          <w:sz w:val="20"/>
          <w:szCs w:val="20"/>
          <w:lang w:val="es-ES_tradnl" w:eastAsia="es-ES_tradnl"/>
        </w:rPr>
        <w:t>, lo que aumentar</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 su capacidad en </w:t>
      </w:r>
      <w:proofErr w:type="spellStart"/>
      <w:r w:rsidRPr="0015518F">
        <w:rPr>
          <w:rFonts w:ascii="Verdana" w:hAnsi="Verdana" w:cs="CMR10"/>
          <w:sz w:val="20"/>
          <w:szCs w:val="20"/>
          <w:lang w:val="es-ES_tradnl" w:eastAsia="es-ES_tradnl"/>
        </w:rPr>
        <w:t>A</w:t>
      </w:r>
      <w:r w:rsidRPr="00D54712">
        <w:rPr>
          <w:rFonts w:ascii="Verdana" w:hAnsi="Verdana" w:cs="CMR10"/>
          <w:sz w:val="20"/>
          <w:szCs w:val="20"/>
          <w:vertAlign w:val="subscript"/>
          <w:lang w:val="es-ES_tradnl" w:eastAsia="es-ES_tradnl"/>
        </w:rPr>
        <w:t>k</w:t>
      </w:r>
      <w:proofErr w:type="spellEnd"/>
      <w:r>
        <w:rPr>
          <w:rFonts w:ascii="Verdana" w:hAnsi="Verdana" w:cs="CMR10"/>
          <w:sz w:val="20"/>
          <w:szCs w:val="20"/>
          <w:lang w:val="es-ES_tradnl" w:eastAsia="es-ES_tradnl"/>
        </w:rPr>
        <w:t xml:space="preserve">. </w:t>
      </w:r>
    </w:p>
    <w:p w:rsidR="00615A0A" w:rsidRDefault="00615A0A" w:rsidP="00615A0A">
      <w:pPr>
        <w:autoSpaceDE w:val="0"/>
        <w:autoSpaceDN w:val="0"/>
        <w:adjustRightInd w:val="0"/>
        <w:spacing w:before="120"/>
        <w:jc w:val="both"/>
        <w:rPr>
          <w:rFonts w:ascii="Verdana" w:hAnsi="Verdana" w:cs="CMR10"/>
          <w:sz w:val="20"/>
          <w:szCs w:val="20"/>
          <w:lang w:val="es-ES_tradnl" w:eastAsia="es-ES_tradnl"/>
        </w:rPr>
      </w:pPr>
      <w:r w:rsidRPr="0015518F">
        <w:rPr>
          <w:rFonts w:ascii="Verdana" w:hAnsi="Verdana" w:cs="CMR10"/>
          <w:sz w:val="20"/>
          <w:szCs w:val="20"/>
          <w:lang w:val="es-ES_tradnl" w:eastAsia="es-ES_tradnl"/>
        </w:rPr>
        <w:t>Para el conjunto</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 xml:space="preserve">de productos no </w:t>
      </w:r>
      <w:proofErr w:type="spellStart"/>
      <w:r w:rsidRPr="0015518F">
        <w:rPr>
          <w:rFonts w:ascii="Verdana" w:hAnsi="Verdana" w:cs="CMR10"/>
          <w:sz w:val="20"/>
          <w:szCs w:val="20"/>
          <w:lang w:val="es-ES_tradnl" w:eastAsia="es-ES_tradnl"/>
        </w:rPr>
        <w:t>perecibles</w:t>
      </w:r>
      <w:proofErr w:type="spellEnd"/>
      <w:r w:rsidRPr="0015518F">
        <w:rPr>
          <w:rFonts w:ascii="Verdana" w:hAnsi="Verdana" w:cs="CMR10"/>
          <w:sz w:val="20"/>
          <w:szCs w:val="20"/>
          <w:lang w:val="es-ES_tradnl" w:eastAsia="es-ES_tradnl"/>
        </w:rPr>
        <w:t xml:space="preserve"> NP, usted construir</w:t>
      </w:r>
      <w:r>
        <w:rPr>
          <w:rFonts w:ascii="Verdana" w:hAnsi="Verdana" w:cs="CMR10"/>
          <w:sz w:val="20"/>
          <w:szCs w:val="20"/>
          <w:lang w:val="es-ES_tradnl" w:eastAsia="es-ES_tradnl"/>
        </w:rPr>
        <w:t xml:space="preserve">á </w:t>
      </w:r>
      <w:r w:rsidRPr="0015518F">
        <w:rPr>
          <w:rFonts w:ascii="Verdana" w:hAnsi="Verdana" w:cs="CMR10"/>
          <w:sz w:val="20"/>
          <w:szCs w:val="20"/>
          <w:lang w:val="es-ES_tradnl" w:eastAsia="es-ES_tradnl"/>
        </w:rPr>
        <w:t>una bodega por supermercado, en donde puede</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almacenar este tipo de productos</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 xml:space="preserve">Todo producto no </w:t>
      </w:r>
      <w:proofErr w:type="spellStart"/>
      <w:r w:rsidRPr="0015518F">
        <w:rPr>
          <w:rFonts w:ascii="Verdana" w:hAnsi="Verdana" w:cs="CMR10"/>
          <w:sz w:val="20"/>
          <w:szCs w:val="20"/>
          <w:lang w:val="es-ES_tradnl" w:eastAsia="es-ES_tradnl"/>
        </w:rPr>
        <w:t>perecible</w:t>
      </w:r>
      <w:proofErr w:type="spellEnd"/>
      <w:r w:rsidRPr="0015518F">
        <w:rPr>
          <w:rFonts w:ascii="Verdana" w:hAnsi="Verdana" w:cs="CMR10"/>
          <w:sz w:val="20"/>
          <w:szCs w:val="20"/>
          <w:lang w:val="es-ES_tradnl" w:eastAsia="es-ES_tradnl"/>
        </w:rPr>
        <w:t xml:space="preserve"> debe pasar por bodega</w:t>
      </w:r>
      <w:r>
        <w:rPr>
          <w:rFonts w:ascii="Verdana" w:hAnsi="Verdana" w:cs="CMR10"/>
          <w:sz w:val="20"/>
          <w:szCs w:val="20"/>
          <w:lang w:val="es-ES_tradnl" w:eastAsia="es-ES_tradnl"/>
        </w:rPr>
        <w:t xml:space="preserve">, mientras que los </w:t>
      </w:r>
      <w:proofErr w:type="spellStart"/>
      <w:r>
        <w:rPr>
          <w:rFonts w:ascii="Verdana" w:hAnsi="Verdana" w:cs="CMR10"/>
          <w:sz w:val="20"/>
          <w:szCs w:val="20"/>
          <w:lang w:val="es-ES_tradnl" w:eastAsia="es-ES_tradnl"/>
        </w:rPr>
        <w:t>perecibles</w:t>
      </w:r>
      <w:proofErr w:type="spellEnd"/>
      <w:r>
        <w:rPr>
          <w:rFonts w:ascii="Verdana" w:hAnsi="Verdana" w:cs="CMR10"/>
          <w:sz w:val="20"/>
          <w:szCs w:val="20"/>
          <w:lang w:val="es-ES_tradnl" w:eastAsia="es-ES_tradnl"/>
        </w:rPr>
        <w:t xml:space="preserve"> P van directo al supermercado</w:t>
      </w:r>
      <w:r w:rsidRPr="0015518F">
        <w:rPr>
          <w:rFonts w:ascii="Verdana" w:hAnsi="Verdana" w:cs="CMR10"/>
          <w:sz w:val="20"/>
          <w:szCs w:val="20"/>
          <w:lang w:val="es-ES_tradnl" w:eastAsia="es-ES_tradnl"/>
        </w:rPr>
        <w:t>. Cualquier</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producto que llegue a las g</w:t>
      </w:r>
      <w:r>
        <w:rPr>
          <w:rFonts w:ascii="Verdana" w:hAnsi="Verdana" w:cs="CMR10"/>
          <w:sz w:val="20"/>
          <w:szCs w:val="20"/>
          <w:lang w:val="es-ES_tradnl" w:eastAsia="es-ES_tradnl"/>
        </w:rPr>
        <w:t>ó</w:t>
      </w:r>
      <w:r w:rsidRPr="0015518F">
        <w:rPr>
          <w:rFonts w:ascii="Verdana" w:hAnsi="Verdana" w:cs="CMR10"/>
          <w:sz w:val="20"/>
          <w:szCs w:val="20"/>
          <w:lang w:val="es-ES_tradnl" w:eastAsia="es-ES_tradnl"/>
        </w:rPr>
        <w:t>ndolas ser</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 desechado si no es vendido en el plazo de un </w:t>
      </w:r>
      <w:r>
        <w:rPr>
          <w:rFonts w:ascii="Verdana" w:hAnsi="Verdana" w:cs="CMR10"/>
          <w:sz w:val="20"/>
          <w:szCs w:val="20"/>
          <w:lang w:val="es-ES_tradnl" w:eastAsia="es-ES_tradnl"/>
        </w:rPr>
        <w:t>año</w:t>
      </w:r>
      <w:r w:rsidRPr="0015518F">
        <w:rPr>
          <w:rFonts w:ascii="Verdana" w:hAnsi="Verdana" w:cs="CMR10"/>
          <w:sz w:val="20"/>
          <w:szCs w:val="20"/>
          <w:lang w:val="es-ES_tradnl" w:eastAsia="es-ES_tradnl"/>
        </w:rPr>
        <w:t xml:space="preserve">. </w:t>
      </w:r>
    </w:p>
    <w:p w:rsidR="00615A0A" w:rsidRDefault="00615A0A" w:rsidP="00615A0A">
      <w:pPr>
        <w:autoSpaceDE w:val="0"/>
        <w:autoSpaceDN w:val="0"/>
        <w:adjustRightInd w:val="0"/>
        <w:spacing w:before="120"/>
        <w:jc w:val="both"/>
        <w:rPr>
          <w:rFonts w:ascii="Verdana" w:hAnsi="Verdana" w:cs="CMR10"/>
          <w:sz w:val="20"/>
          <w:szCs w:val="20"/>
          <w:lang w:val="es-ES_tradnl" w:eastAsia="es-ES_tradnl"/>
        </w:rPr>
      </w:pPr>
      <w:r w:rsidRPr="0015518F">
        <w:rPr>
          <w:rFonts w:ascii="Verdana" w:hAnsi="Verdana" w:cs="CMR10"/>
          <w:sz w:val="20"/>
          <w:szCs w:val="20"/>
          <w:lang w:val="es-ES_tradnl" w:eastAsia="es-ES_tradnl"/>
        </w:rPr>
        <w:t>La ciudad</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est</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 dividida en S zonas, cada una de las cuales tienen un tipo determinado de cliente, de tal forma</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que un cliente solo comprar</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 en un supermercado de su zona. La demanda por cliente</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 xml:space="preserve">es </w:t>
      </w:r>
      <w:proofErr w:type="spellStart"/>
      <w:r w:rsidRPr="0015518F">
        <w:rPr>
          <w:rFonts w:ascii="Verdana" w:hAnsi="Verdana" w:cs="CMR10"/>
          <w:sz w:val="20"/>
          <w:szCs w:val="20"/>
          <w:lang w:val="es-ES_tradnl" w:eastAsia="es-ES_tradnl"/>
        </w:rPr>
        <w:t>D</w:t>
      </w:r>
      <w:r w:rsidRPr="00D54712">
        <w:rPr>
          <w:rFonts w:ascii="Verdana" w:hAnsi="Verdana" w:cs="CMR10"/>
          <w:sz w:val="20"/>
          <w:szCs w:val="20"/>
          <w:vertAlign w:val="subscript"/>
          <w:lang w:val="es-ES_tradnl" w:eastAsia="es-ES_tradnl"/>
        </w:rPr>
        <w:t>sn</w:t>
      </w:r>
      <w:proofErr w:type="spellEnd"/>
      <w:r w:rsidRPr="0015518F">
        <w:rPr>
          <w:rFonts w:ascii="Verdana" w:hAnsi="Verdana" w:cs="CMR10"/>
          <w:sz w:val="20"/>
          <w:szCs w:val="20"/>
          <w:lang w:val="es-ES_tradnl" w:eastAsia="es-ES_tradnl"/>
        </w:rPr>
        <w:t xml:space="preserve"> por</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producto n. Existe un total de C supermercados de la competencia, cada uno de los cuales satisface</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 xml:space="preserve">una demanda de </w:t>
      </w:r>
      <w:proofErr w:type="spellStart"/>
      <w:r w:rsidRPr="0015518F">
        <w:rPr>
          <w:rFonts w:ascii="Verdana" w:hAnsi="Verdana" w:cs="CMR10"/>
          <w:sz w:val="20"/>
          <w:szCs w:val="20"/>
          <w:lang w:val="es-ES_tradnl" w:eastAsia="es-ES_tradnl"/>
        </w:rPr>
        <w:t>d</w:t>
      </w:r>
      <w:r w:rsidRPr="00D54712">
        <w:rPr>
          <w:rFonts w:ascii="Verdana" w:hAnsi="Verdana" w:cs="CMR10"/>
          <w:sz w:val="20"/>
          <w:szCs w:val="20"/>
          <w:vertAlign w:val="subscript"/>
          <w:lang w:val="es-ES_tradnl" w:eastAsia="es-ES_tradnl"/>
        </w:rPr>
        <w:t>snc</w:t>
      </w:r>
      <w:proofErr w:type="spellEnd"/>
      <w:r w:rsidRPr="0015518F">
        <w:rPr>
          <w:rFonts w:ascii="Verdana" w:hAnsi="Verdana" w:cs="CMR10"/>
          <w:sz w:val="20"/>
          <w:szCs w:val="20"/>
          <w:lang w:val="es-ES_tradnl" w:eastAsia="es-ES_tradnl"/>
        </w:rPr>
        <w:t>. Entre todos estos no alcanzan a cubrir toda la demanda, por lo que usted</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deber</w:t>
      </w:r>
      <w:r>
        <w:rPr>
          <w:rFonts w:ascii="Verdana" w:hAnsi="Verdana" w:cs="CMR10"/>
          <w:sz w:val="20"/>
          <w:szCs w:val="20"/>
          <w:lang w:val="es-ES_tradnl" w:eastAsia="es-ES_tradnl"/>
        </w:rPr>
        <w:t>á</w:t>
      </w:r>
      <w:r w:rsidRPr="0015518F">
        <w:rPr>
          <w:rFonts w:ascii="Verdana" w:hAnsi="Verdana" w:cs="CMR10"/>
          <w:sz w:val="20"/>
          <w:szCs w:val="20"/>
          <w:lang w:val="es-ES_tradnl" w:eastAsia="es-ES_tradnl"/>
        </w:rPr>
        <w:t xml:space="preserve"> satisfacer el d</w:t>
      </w:r>
      <w:r>
        <w:rPr>
          <w:rFonts w:ascii="Verdana" w:hAnsi="Verdana" w:cs="CMR10"/>
          <w:sz w:val="20"/>
          <w:szCs w:val="20"/>
          <w:lang w:val="es-ES_tradnl" w:eastAsia="es-ES_tradnl"/>
        </w:rPr>
        <w:t>éfi</w:t>
      </w:r>
      <w:r w:rsidRPr="0015518F">
        <w:rPr>
          <w:rFonts w:ascii="Verdana" w:hAnsi="Verdana" w:cs="CMR10"/>
          <w:sz w:val="20"/>
          <w:szCs w:val="20"/>
          <w:lang w:val="es-ES_tradnl" w:eastAsia="es-ES_tradnl"/>
        </w:rPr>
        <w:t xml:space="preserve">cit que existe. </w:t>
      </w:r>
    </w:p>
    <w:p w:rsidR="00615A0A" w:rsidRDefault="00615A0A" w:rsidP="00615A0A">
      <w:pPr>
        <w:autoSpaceDE w:val="0"/>
        <w:autoSpaceDN w:val="0"/>
        <w:adjustRightInd w:val="0"/>
        <w:spacing w:before="120"/>
        <w:jc w:val="both"/>
        <w:rPr>
          <w:rFonts w:ascii="Verdana" w:hAnsi="Verdana" w:cs="CMR10"/>
          <w:sz w:val="20"/>
          <w:szCs w:val="20"/>
          <w:lang w:val="es-ES_tradnl" w:eastAsia="es-ES_tradnl"/>
        </w:rPr>
      </w:pPr>
      <w:r w:rsidRPr="0015518F">
        <w:rPr>
          <w:rFonts w:ascii="Verdana" w:hAnsi="Verdana" w:cs="CMR10"/>
          <w:sz w:val="20"/>
          <w:szCs w:val="20"/>
          <w:lang w:val="es-ES_tradnl" w:eastAsia="es-ES_tradnl"/>
        </w:rPr>
        <w:t xml:space="preserve">Considerando que el costo por producto es de </w:t>
      </w:r>
      <w:proofErr w:type="spellStart"/>
      <w:r w:rsidRPr="0015518F">
        <w:rPr>
          <w:rFonts w:ascii="Verdana" w:hAnsi="Verdana" w:cs="CMR10"/>
          <w:sz w:val="20"/>
          <w:szCs w:val="20"/>
          <w:lang w:val="es-ES_tradnl" w:eastAsia="es-ES_tradnl"/>
        </w:rPr>
        <w:t>CV</w:t>
      </w:r>
      <w:r w:rsidRPr="00D54712">
        <w:rPr>
          <w:rFonts w:ascii="Verdana" w:hAnsi="Verdana" w:cs="CMR10"/>
          <w:sz w:val="20"/>
          <w:szCs w:val="20"/>
          <w:vertAlign w:val="subscript"/>
          <w:lang w:val="es-ES_tradnl" w:eastAsia="es-ES_tradnl"/>
        </w:rPr>
        <w:t>n</w:t>
      </w:r>
      <w:proofErr w:type="spellEnd"/>
      <w:r w:rsidRPr="0015518F">
        <w:rPr>
          <w:rFonts w:ascii="Verdana" w:hAnsi="Verdana" w:cs="CMR10"/>
          <w:sz w:val="20"/>
          <w:szCs w:val="20"/>
          <w:lang w:val="es-ES_tradnl" w:eastAsia="es-ES_tradnl"/>
        </w:rPr>
        <w:t>, el costo de</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 xml:space="preserve">mantener una unidad de producto en el supermercado es de </w:t>
      </w:r>
      <w:proofErr w:type="spellStart"/>
      <w:r w:rsidRPr="0015518F">
        <w:rPr>
          <w:rFonts w:ascii="Verdana" w:hAnsi="Verdana" w:cs="CMR10"/>
          <w:sz w:val="20"/>
          <w:szCs w:val="20"/>
          <w:lang w:val="es-ES_tradnl" w:eastAsia="es-ES_tradnl"/>
        </w:rPr>
        <w:t>CM</w:t>
      </w:r>
      <w:r w:rsidRPr="00B67F1A">
        <w:rPr>
          <w:rFonts w:ascii="Verdana" w:hAnsi="Verdana" w:cs="CMR10"/>
          <w:sz w:val="20"/>
          <w:szCs w:val="20"/>
          <w:vertAlign w:val="subscript"/>
          <w:lang w:val="es-ES_tradnl" w:eastAsia="es-ES_tradnl"/>
        </w:rPr>
        <w:t>nk</w:t>
      </w:r>
      <w:proofErr w:type="spellEnd"/>
      <w:r w:rsidRPr="0015518F">
        <w:rPr>
          <w:rFonts w:ascii="Verdana" w:hAnsi="Verdana" w:cs="CMR10"/>
          <w:sz w:val="20"/>
          <w:szCs w:val="20"/>
          <w:lang w:val="es-ES_tradnl" w:eastAsia="es-ES_tradnl"/>
        </w:rPr>
        <w:t xml:space="preserve">, por almacenarlo es de </w:t>
      </w:r>
      <w:proofErr w:type="spellStart"/>
      <w:r w:rsidRPr="0015518F">
        <w:rPr>
          <w:rFonts w:ascii="Verdana" w:hAnsi="Verdana" w:cs="CMR10"/>
          <w:sz w:val="20"/>
          <w:szCs w:val="20"/>
          <w:lang w:val="es-ES_tradnl" w:eastAsia="es-ES_tradnl"/>
        </w:rPr>
        <w:t>CB</w:t>
      </w:r>
      <w:r w:rsidRPr="00B67F1A">
        <w:rPr>
          <w:rFonts w:ascii="Verdana" w:hAnsi="Verdana" w:cs="CMR10"/>
          <w:sz w:val="20"/>
          <w:szCs w:val="20"/>
          <w:vertAlign w:val="subscript"/>
          <w:lang w:val="es-ES_tradnl" w:eastAsia="es-ES_tradnl"/>
        </w:rPr>
        <w:t>nk</w:t>
      </w:r>
      <w:proofErr w:type="spellEnd"/>
      <w:r w:rsidRPr="0015518F">
        <w:rPr>
          <w:rFonts w:ascii="Verdana" w:hAnsi="Verdana" w:cs="CMR10"/>
          <w:sz w:val="20"/>
          <w:szCs w:val="20"/>
          <w:lang w:val="es-ES_tradnl" w:eastAsia="es-ES_tradnl"/>
        </w:rPr>
        <w:t xml:space="preserve"> y por</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transportar unidades del producto n desde la bodega a las g</w:t>
      </w:r>
      <w:r>
        <w:rPr>
          <w:rFonts w:ascii="Verdana" w:hAnsi="Verdana" w:cs="CMR10"/>
          <w:sz w:val="20"/>
          <w:szCs w:val="20"/>
          <w:lang w:val="es-ES_tradnl" w:eastAsia="es-ES_tradnl"/>
        </w:rPr>
        <w:t>ó</w:t>
      </w:r>
      <w:r w:rsidRPr="0015518F">
        <w:rPr>
          <w:rFonts w:ascii="Verdana" w:hAnsi="Verdana" w:cs="CMR10"/>
          <w:sz w:val="20"/>
          <w:szCs w:val="20"/>
          <w:lang w:val="es-ES_tradnl" w:eastAsia="es-ES_tradnl"/>
        </w:rPr>
        <w:t xml:space="preserve">ndolas es de </w:t>
      </w:r>
      <w:proofErr w:type="spellStart"/>
      <w:r w:rsidRPr="0015518F">
        <w:rPr>
          <w:rFonts w:ascii="Verdana" w:hAnsi="Verdana" w:cs="CMR10"/>
          <w:sz w:val="20"/>
          <w:szCs w:val="20"/>
          <w:lang w:val="es-ES_tradnl" w:eastAsia="es-ES_tradnl"/>
        </w:rPr>
        <w:t>CG</w:t>
      </w:r>
      <w:r w:rsidRPr="00B67F1A">
        <w:rPr>
          <w:rFonts w:ascii="Verdana" w:hAnsi="Verdana" w:cs="CMR10"/>
          <w:sz w:val="20"/>
          <w:szCs w:val="20"/>
          <w:vertAlign w:val="subscript"/>
          <w:lang w:val="es-ES_tradnl" w:eastAsia="es-ES_tradnl"/>
        </w:rPr>
        <w:t>nk</w:t>
      </w:r>
      <w:r>
        <w:rPr>
          <w:rFonts w:ascii="Verdana" w:hAnsi="Verdana" w:cs="CMR10"/>
          <w:sz w:val="20"/>
          <w:szCs w:val="20"/>
          <w:lang w:val="es-ES_tradnl" w:eastAsia="es-ES_tradnl"/>
        </w:rPr>
        <w:t>.</w:t>
      </w:r>
      <w:proofErr w:type="spellEnd"/>
      <w:r>
        <w:rPr>
          <w:rFonts w:ascii="Verdana" w:hAnsi="Verdana" w:cs="CMR10"/>
          <w:sz w:val="20"/>
          <w:szCs w:val="20"/>
          <w:lang w:val="es-ES_tradnl" w:eastAsia="es-ES_tradnl"/>
        </w:rPr>
        <w:t xml:space="preserve"> y s</w:t>
      </w:r>
      <w:r w:rsidRPr="0015518F">
        <w:rPr>
          <w:rFonts w:ascii="Verdana" w:hAnsi="Verdana" w:cs="CMR10"/>
          <w:sz w:val="20"/>
          <w:szCs w:val="20"/>
          <w:lang w:val="es-ES_tradnl" w:eastAsia="es-ES_tradnl"/>
        </w:rPr>
        <w:t>abiendo que puede</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 xml:space="preserve">vender cada producto a </w:t>
      </w:r>
      <w:proofErr w:type="spellStart"/>
      <w:r w:rsidRPr="0015518F">
        <w:rPr>
          <w:rFonts w:ascii="Verdana" w:hAnsi="Verdana" w:cs="CMR10"/>
          <w:sz w:val="20"/>
          <w:szCs w:val="20"/>
          <w:lang w:val="es-ES_tradnl" w:eastAsia="es-ES_tradnl"/>
        </w:rPr>
        <w:t>G</w:t>
      </w:r>
      <w:r w:rsidRPr="00B67F1A">
        <w:rPr>
          <w:rFonts w:ascii="Verdana" w:hAnsi="Verdana" w:cs="CMR10"/>
          <w:sz w:val="20"/>
          <w:szCs w:val="20"/>
          <w:vertAlign w:val="subscript"/>
          <w:lang w:val="es-ES_tradnl" w:eastAsia="es-ES_tradnl"/>
        </w:rPr>
        <w:t>n</w:t>
      </w:r>
      <w:proofErr w:type="spellEnd"/>
      <w:r w:rsidRPr="0015518F">
        <w:rPr>
          <w:rFonts w:ascii="Verdana" w:hAnsi="Verdana" w:cs="CMR10"/>
          <w:sz w:val="20"/>
          <w:szCs w:val="20"/>
          <w:lang w:val="es-ES_tradnl" w:eastAsia="es-ES_tradnl"/>
        </w:rPr>
        <w:t>, formule un problema de programaci</w:t>
      </w:r>
      <w:r>
        <w:rPr>
          <w:rFonts w:ascii="Verdana" w:hAnsi="Verdana" w:cs="CMR10"/>
          <w:sz w:val="20"/>
          <w:szCs w:val="20"/>
          <w:lang w:val="es-ES_tradnl" w:eastAsia="es-ES_tradnl"/>
        </w:rPr>
        <w:t>ó</w:t>
      </w:r>
      <w:r w:rsidRPr="0015518F">
        <w:rPr>
          <w:rFonts w:ascii="Verdana" w:hAnsi="Verdana" w:cs="CMR10"/>
          <w:sz w:val="20"/>
          <w:szCs w:val="20"/>
          <w:lang w:val="es-ES_tradnl" w:eastAsia="es-ES_tradnl"/>
        </w:rPr>
        <w:t xml:space="preserve">n lineal </w:t>
      </w:r>
      <w:r>
        <w:rPr>
          <w:rFonts w:ascii="Verdana" w:hAnsi="Verdana" w:cs="CMR10"/>
          <w:sz w:val="20"/>
          <w:szCs w:val="20"/>
          <w:lang w:val="es-ES_tradnl" w:eastAsia="es-ES_tradnl"/>
        </w:rPr>
        <w:t xml:space="preserve">entera mixta </w:t>
      </w:r>
      <w:r w:rsidRPr="0015518F">
        <w:rPr>
          <w:rFonts w:ascii="Verdana" w:hAnsi="Verdana" w:cs="CMR10"/>
          <w:sz w:val="20"/>
          <w:szCs w:val="20"/>
          <w:lang w:val="es-ES_tradnl" w:eastAsia="es-ES_tradnl"/>
        </w:rPr>
        <w:t>que le permita maximizar</w:t>
      </w:r>
      <w:r>
        <w:rPr>
          <w:rFonts w:ascii="Verdana" w:hAnsi="Verdana" w:cs="CMR10"/>
          <w:sz w:val="20"/>
          <w:szCs w:val="20"/>
          <w:lang w:val="es-ES_tradnl" w:eastAsia="es-ES_tradnl"/>
        </w:rPr>
        <w:t xml:space="preserve"> </w:t>
      </w:r>
      <w:r w:rsidRPr="0015518F">
        <w:rPr>
          <w:rFonts w:ascii="Verdana" w:hAnsi="Verdana" w:cs="CMR10"/>
          <w:sz w:val="20"/>
          <w:szCs w:val="20"/>
          <w:lang w:val="es-ES_tradnl" w:eastAsia="es-ES_tradnl"/>
        </w:rPr>
        <w:t>sus utilidades.</w:t>
      </w:r>
    </w:p>
    <w:p w:rsidR="00EC2765" w:rsidRDefault="00EC2765" w:rsidP="00615A0A">
      <w:pPr>
        <w:autoSpaceDE w:val="0"/>
        <w:autoSpaceDN w:val="0"/>
        <w:adjustRightInd w:val="0"/>
        <w:spacing w:before="120"/>
        <w:jc w:val="both"/>
        <w:rPr>
          <w:rFonts w:ascii="Verdana" w:hAnsi="Verdana" w:cs="CMR10"/>
          <w:sz w:val="20"/>
          <w:szCs w:val="20"/>
          <w:lang w:val="es-ES_tradnl" w:eastAsia="es-ES_tradnl"/>
        </w:rPr>
      </w:pPr>
    </w:p>
    <w:p w:rsidR="00EC2765" w:rsidRPr="00712457" w:rsidRDefault="00EC2765" w:rsidP="00EC2765">
      <w:pPr>
        <w:autoSpaceDE w:val="0"/>
        <w:autoSpaceDN w:val="0"/>
        <w:adjustRightInd w:val="0"/>
        <w:spacing w:before="120"/>
        <w:rPr>
          <w:rFonts w:ascii="Verdana" w:hAnsi="Verdana"/>
          <w:b/>
          <w:sz w:val="20"/>
          <w:szCs w:val="20"/>
        </w:rPr>
      </w:pPr>
      <w:r w:rsidRPr="00712457">
        <w:rPr>
          <w:rFonts w:ascii="Verdana" w:hAnsi="Verdana"/>
          <w:b/>
          <w:sz w:val="20"/>
          <w:szCs w:val="20"/>
        </w:rPr>
        <w:t>Pauta</w:t>
      </w:r>
    </w:p>
    <w:p w:rsidR="00EC2765" w:rsidRPr="00B475FD" w:rsidRDefault="00EC2765" w:rsidP="00EC2765">
      <w:pPr>
        <w:autoSpaceDE w:val="0"/>
        <w:autoSpaceDN w:val="0"/>
        <w:adjustRightInd w:val="0"/>
        <w:spacing w:before="120"/>
        <w:jc w:val="both"/>
        <w:rPr>
          <w:rFonts w:ascii="Verdana" w:hAnsi="Verdana" w:cs="Tahoma"/>
          <w:b/>
          <w:sz w:val="20"/>
          <w:szCs w:val="20"/>
        </w:rPr>
      </w:pPr>
      <w:r w:rsidRPr="00B475FD">
        <w:rPr>
          <w:rFonts w:ascii="Verdana" w:hAnsi="Verdana" w:cs="Tahoma"/>
          <w:sz w:val="20"/>
          <w:szCs w:val="20"/>
        </w:rPr>
        <w:br/>
      </w:r>
      <w:r w:rsidRPr="00B475FD">
        <w:rPr>
          <w:rFonts w:ascii="Verdana" w:hAnsi="Verdana" w:cs="Tahoma"/>
          <w:b/>
          <w:sz w:val="20"/>
          <w:szCs w:val="20"/>
        </w:rPr>
        <w:t>Variables de decisión:</w:t>
      </w:r>
    </w:p>
    <w:p w:rsidR="00EC2765" w:rsidRPr="00B475FD" w:rsidRDefault="002C3A7A" w:rsidP="00EC2765">
      <w:pPr>
        <w:autoSpaceDE w:val="0"/>
        <w:autoSpaceDN w:val="0"/>
        <w:adjustRightInd w:val="0"/>
        <w:spacing w:before="120"/>
        <w:jc w:val="both"/>
        <w:rPr>
          <w:rFonts w:ascii="Verdana" w:hAnsi="Verdana" w:cs="Tahoma"/>
          <w:sz w:val="20"/>
          <w:szCs w:val="20"/>
        </w:rPr>
      </w:pPr>
      <w:r w:rsidRPr="002C3A7A">
        <w:rPr>
          <w:rFonts w:ascii="Verdana" w:hAnsi="Verdana" w:cs="Tahoma"/>
          <w:noProof/>
          <w:sz w:val="20"/>
          <w:szCs w:val="20"/>
          <w:lang w:val="es-ES_tradnl" w:eastAsia="es-ES_tradnl"/>
        </w:rPr>
        <w:pict>
          <v:shapetype id="_x0000_t202" coordsize="21600,21600" o:spt="202" path="m,l,21600r21600,l21600,xe">
            <v:stroke joinstyle="miter"/>
            <v:path gradientshapeok="t" o:connecttype="rect"/>
          </v:shapetype>
          <v:shape id="_x0000_s1032" type="#_x0000_t202" style="position:absolute;left:0;text-align:left;margin-left:45pt;margin-top:2.25pt;width:180pt;height:41.25pt;z-index:251662336" filled="f" stroked="f">
            <v:textbox>
              <w:txbxContent>
                <w:p w:rsidR="00EC2765" w:rsidRPr="00B475FD" w:rsidRDefault="00EC2765" w:rsidP="00EC2765">
                  <w:pPr>
                    <w:spacing w:line="360" w:lineRule="auto"/>
                    <w:rPr>
                      <w:rFonts w:ascii="Verdana" w:hAnsi="Verdana"/>
                      <w:sz w:val="20"/>
                      <w:szCs w:val="20"/>
                    </w:rPr>
                  </w:pPr>
                  <w:r w:rsidRPr="00B475FD">
                    <w:rPr>
                      <w:rFonts w:ascii="Verdana" w:hAnsi="Verdana"/>
                      <w:sz w:val="20"/>
                      <w:szCs w:val="20"/>
                    </w:rPr>
                    <w:t>Si construyo supermercado en k</w:t>
                  </w:r>
                </w:p>
                <w:p w:rsidR="00EC2765" w:rsidRPr="00B475FD" w:rsidRDefault="00EC2765" w:rsidP="00EC2765">
                  <w:pPr>
                    <w:spacing w:line="360" w:lineRule="auto"/>
                    <w:rPr>
                      <w:rFonts w:ascii="Verdana" w:hAnsi="Verdana"/>
                      <w:sz w:val="20"/>
                      <w:szCs w:val="20"/>
                    </w:rPr>
                  </w:pPr>
                  <w:r w:rsidRPr="00B475FD">
                    <w:rPr>
                      <w:rFonts w:ascii="Verdana" w:hAnsi="Verdana"/>
                      <w:sz w:val="20"/>
                      <w:szCs w:val="20"/>
                    </w:rPr>
                    <w:t>~</w:t>
                  </w:r>
                </w:p>
              </w:txbxContent>
            </v:textbox>
          </v:shape>
        </w:pict>
      </w:r>
      <w:r w:rsidR="00EC2765" w:rsidRPr="00B475FD">
        <w:rPr>
          <w:rFonts w:ascii="Verdana" w:hAnsi="Verdana" w:cs="Tahoma"/>
          <w:position w:val="-30"/>
          <w:sz w:val="20"/>
          <w:szCs w:val="20"/>
        </w:rPr>
        <w:object w:dxaOrig="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6pt" o:ole="">
            <v:imagedata r:id="rId8" o:title=""/>
          </v:shape>
          <o:OLEObject Type="Embed" ProgID="Equation.3" ShapeID="_x0000_i1025" DrawAspect="Content" ObjectID="_1345373951" r:id="rId9"/>
        </w:object>
      </w:r>
    </w:p>
    <w:p w:rsidR="00EC2765" w:rsidRPr="00B475FD" w:rsidRDefault="002C3A7A" w:rsidP="00EC2765">
      <w:pPr>
        <w:autoSpaceDE w:val="0"/>
        <w:autoSpaceDN w:val="0"/>
        <w:adjustRightInd w:val="0"/>
        <w:spacing w:before="120"/>
        <w:jc w:val="both"/>
        <w:rPr>
          <w:rFonts w:ascii="Verdana" w:hAnsi="Verdana"/>
          <w:sz w:val="20"/>
          <w:szCs w:val="20"/>
        </w:rPr>
      </w:pPr>
      <w:r w:rsidRPr="002C3A7A">
        <w:rPr>
          <w:rFonts w:ascii="Verdana" w:hAnsi="Verdana"/>
          <w:noProof/>
          <w:sz w:val="20"/>
          <w:szCs w:val="20"/>
          <w:lang w:val="es-ES_tradnl" w:eastAsia="es-ES_tradnl"/>
        </w:rPr>
        <w:pict>
          <v:shape id="_x0000_s1033" type="#_x0000_t202" style="position:absolute;left:0;text-align:left;margin-left:45.75pt;margin-top:3.75pt;width:180pt;height:41.25pt;z-index:251663360" filled="f" stroked="f">
            <v:textbox style="mso-next-textbox:#_x0000_s1033">
              <w:txbxContent>
                <w:p w:rsidR="00EC2765" w:rsidRPr="00B475FD" w:rsidRDefault="00EC2765" w:rsidP="00EC2765">
                  <w:pPr>
                    <w:spacing w:line="360" w:lineRule="auto"/>
                    <w:rPr>
                      <w:rFonts w:ascii="Verdana" w:hAnsi="Verdana"/>
                      <w:sz w:val="20"/>
                      <w:szCs w:val="20"/>
                    </w:rPr>
                  </w:pPr>
                  <w:r w:rsidRPr="00B475FD">
                    <w:rPr>
                      <w:rFonts w:ascii="Verdana" w:hAnsi="Verdana"/>
                      <w:sz w:val="20"/>
                      <w:szCs w:val="20"/>
                    </w:rPr>
                    <w:t xml:space="preserve">Si </w:t>
                  </w:r>
                  <w:r>
                    <w:rPr>
                      <w:rFonts w:ascii="Verdana" w:hAnsi="Verdana"/>
                      <w:sz w:val="20"/>
                      <w:szCs w:val="20"/>
                    </w:rPr>
                    <w:t>agrando supermercado k en t</w:t>
                  </w:r>
                </w:p>
                <w:p w:rsidR="00EC2765" w:rsidRPr="00B475FD" w:rsidRDefault="00EC2765" w:rsidP="00EC2765">
                  <w:pPr>
                    <w:spacing w:line="360" w:lineRule="auto"/>
                    <w:rPr>
                      <w:rFonts w:ascii="Verdana" w:hAnsi="Verdana"/>
                      <w:sz w:val="20"/>
                      <w:szCs w:val="20"/>
                    </w:rPr>
                  </w:pPr>
                  <w:r w:rsidRPr="00B475FD">
                    <w:rPr>
                      <w:rFonts w:ascii="Verdana" w:hAnsi="Verdana"/>
                      <w:sz w:val="20"/>
                      <w:szCs w:val="20"/>
                    </w:rPr>
                    <w:t>~</w:t>
                  </w:r>
                </w:p>
              </w:txbxContent>
            </v:textbox>
          </v:shape>
        </w:pict>
      </w:r>
      <w:r w:rsidR="00EC2765" w:rsidRPr="00B475FD">
        <w:rPr>
          <w:rFonts w:ascii="Verdana" w:hAnsi="Verdana" w:cs="Tahoma"/>
          <w:position w:val="-30"/>
          <w:sz w:val="20"/>
          <w:szCs w:val="20"/>
        </w:rPr>
        <w:object w:dxaOrig="820" w:dyaOrig="720">
          <v:shape id="_x0000_i1026" type="#_x0000_t75" style="width:41.25pt;height:36pt" o:ole="">
            <v:imagedata r:id="rId10" o:title=""/>
          </v:shape>
          <o:OLEObject Type="Embed" ProgID="Equation.3" ShapeID="_x0000_i1026" DrawAspect="Content" ObjectID="_1345373952" r:id="rId11"/>
        </w:object>
      </w:r>
    </w:p>
    <w:p w:rsidR="00EC2765" w:rsidRDefault="00EC2765" w:rsidP="00EC2765">
      <w:pPr>
        <w:autoSpaceDE w:val="0"/>
        <w:autoSpaceDN w:val="0"/>
        <w:adjustRightInd w:val="0"/>
        <w:spacing w:before="120"/>
        <w:ind w:left="720" w:hanging="720"/>
        <w:jc w:val="both"/>
        <w:rPr>
          <w:rFonts w:ascii="Verdana" w:hAnsi="Verdana" w:cs="Tahoma"/>
          <w:sz w:val="20"/>
          <w:szCs w:val="20"/>
        </w:rPr>
      </w:pPr>
      <w:r w:rsidRPr="00B475FD">
        <w:rPr>
          <w:rFonts w:ascii="Verdana" w:hAnsi="Verdana" w:cs="Tahoma"/>
          <w:position w:val="-12"/>
          <w:sz w:val="20"/>
          <w:szCs w:val="20"/>
        </w:rPr>
        <w:object w:dxaOrig="620" w:dyaOrig="360">
          <v:shape id="_x0000_i1027" type="#_x0000_t75" style="width:30.75pt;height:18pt" o:ole="">
            <v:imagedata r:id="rId12" o:title=""/>
          </v:shape>
          <o:OLEObject Type="Embed" ProgID="Equation.3" ShapeID="_x0000_i1027" DrawAspect="Content" ObjectID="_1345373953" r:id="rId13"/>
        </w:object>
      </w:r>
      <w:r>
        <w:rPr>
          <w:rFonts w:ascii="Verdana" w:hAnsi="Verdana" w:cs="Tahoma"/>
          <w:sz w:val="20"/>
          <w:szCs w:val="20"/>
        </w:rPr>
        <w:t xml:space="preserve"> </w:t>
      </w:r>
      <w:r w:rsidRPr="00B475FD">
        <w:rPr>
          <w:rFonts w:ascii="Verdana" w:hAnsi="Verdana" w:cs="Tahoma"/>
          <w:sz w:val="20"/>
          <w:szCs w:val="20"/>
        </w:rPr>
        <w:t>Ca</w:t>
      </w:r>
      <w:r>
        <w:rPr>
          <w:rFonts w:ascii="Verdana" w:hAnsi="Verdana" w:cs="Tahoma"/>
          <w:sz w:val="20"/>
          <w:szCs w:val="20"/>
        </w:rPr>
        <w:t xml:space="preserve">ntidad de productos </w:t>
      </w:r>
      <w:proofErr w:type="spellStart"/>
      <w:r>
        <w:rPr>
          <w:rFonts w:ascii="Verdana" w:hAnsi="Verdana" w:cs="Tahoma"/>
          <w:sz w:val="20"/>
          <w:szCs w:val="20"/>
        </w:rPr>
        <w:t>perecibles</w:t>
      </w:r>
      <w:proofErr w:type="spellEnd"/>
      <w:r>
        <w:rPr>
          <w:rFonts w:ascii="Verdana" w:hAnsi="Verdana" w:cs="Tahoma"/>
          <w:sz w:val="20"/>
          <w:szCs w:val="20"/>
        </w:rPr>
        <w:t xml:space="preserve"> </w:t>
      </w:r>
      <w:r w:rsidRPr="00B475FD">
        <w:rPr>
          <w:rFonts w:ascii="Verdana" w:hAnsi="Verdana" w:cs="Tahoma"/>
          <w:position w:val="-6"/>
          <w:sz w:val="20"/>
          <w:szCs w:val="20"/>
        </w:rPr>
        <w:object w:dxaOrig="600" w:dyaOrig="279">
          <v:shape id="_x0000_i1028" type="#_x0000_t75" style="width:30pt;height:14.25pt" o:ole="">
            <v:imagedata r:id="rId14" o:title=""/>
          </v:shape>
          <o:OLEObject Type="Embed" ProgID="Equation.3" ShapeID="_x0000_i1028" DrawAspect="Content" ObjectID="_1345373954" r:id="rId15"/>
        </w:object>
      </w:r>
      <w:r>
        <w:rPr>
          <w:rFonts w:ascii="Verdana" w:hAnsi="Verdana" w:cs="Tahoma"/>
          <w:sz w:val="20"/>
          <w:szCs w:val="20"/>
        </w:rPr>
        <w:t xml:space="preserve"> enviado al supermercado k en el período t</w:t>
      </w:r>
    </w:p>
    <w:p w:rsidR="00EC2765" w:rsidRDefault="00EC2765" w:rsidP="00EC2765">
      <w:pPr>
        <w:autoSpaceDE w:val="0"/>
        <w:autoSpaceDN w:val="0"/>
        <w:adjustRightInd w:val="0"/>
        <w:spacing w:before="120"/>
        <w:ind w:left="720" w:hanging="720"/>
        <w:jc w:val="both"/>
        <w:rPr>
          <w:rFonts w:ascii="Verdana" w:hAnsi="Verdana" w:cs="Tahoma"/>
          <w:sz w:val="20"/>
          <w:szCs w:val="20"/>
        </w:rPr>
      </w:pPr>
      <w:r w:rsidRPr="00B475FD">
        <w:rPr>
          <w:rFonts w:ascii="Verdana" w:hAnsi="Verdana" w:cs="Tahoma"/>
          <w:position w:val="-12"/>
          <w:sz w:val="20"/>
          <w:szCs w:val="20"/>
        </w:rPr>
        <w:object w:dxaOrig="780" w:dyaOrig="360">
          <v:shape id="_x0000_i1029" type="#_x0000_t75" style="width:39pt;height:18pt" o:ole="">
            <v:imagedata r:id="rId16" o:title=""/>
          </v:shape>
          <o:OLEObject Type="Embed" ProgID="Equation.3" ShapeID="_x0000_i1029" DrawAspect="Content" ObjectID="_1345373955" r:id="rId17"/>
        </w:object>
      </w:r>
      <w:r w:rsidRPr="00B475FD">
        <w:rPr>
          <w:rFonts w:ascii="Verdana" w:hAnsi="Verdana" w:cs="Tahoma"/>
          <w:sz w:val="20"/>
          <w:szCs w:val="20"/>
        </w:rPr>
        <w:t>Ca</w:t>
      </w:r>
      <w:r>
        <w:rPr>
          <w:rFonts w:ascii="Verdana" w:hAnsi="Verdana" w:cs="Tahoma"/>
          <w:sz w:val="20"/>
          <w:szCs w:val="20"/>
        </w:rPr>
        <w:t xml:space="preserve">ntidad de productos no </w:t>
      </w:r>
      <w:proofErr w:type="spellStart"/>
      <w:r>
        <w:rPr>
          <w:rFonts w:ascii="Verdana" w:hAnsi="Verdana" w:cs="Tahoma"/>
          <w:sz w:val="20"/>
          <w:szCs w:val="20"/>
        </w:rPr>
        <w:t>perecibles</w:t>
      </w:r>
      <w:proofErr w:type="spellEnd"/>
      <w:r>
        <w:rPr>
          <w:rFonts w:ascii="Verdana" w:hAnsi="Verdana" w:cs="Tahoma"/>
          <w:sz w:val="20"/>
          <w:szCs w:val="20"/>
        </w:rPr>
        <w:t xml:space="preserve"> </w:t>
      </w:r>
      <w:r w:rsidRPr="00B475FD">
        <w:rPr>
          <w:rFonts w:ascii="Verdana" w:hAnsi="Verdana" w:cs="Tahoma"/>
          <w:position w:val="-6"/>
          <w:sz w:val="20"/>
          <w:szCs w:val="20"/>
        </w:rPr>
        <w:object w:dxaOrig="760" w:dyaOrig="279">
          <v:shape id="_x0000_i1030" type="#_x0000_t75" style="width:38.25pt;height:14.25pt" o:ole="">
            <v:imagedata r:id="rId18" o:title=""/>
          </v:shape>
          <o:OLEObject Type="Embed" ProgID="Equation.3" ShapeID="_x0000_i1030" DrawAspect="Content" ObjectID="_1345373956" r:id="rId19"/>
        </w:object>
      </w:r>
      <w:r>
        <w:rPr>
          <w:rFonts w:ascii="Verdana" w:hAnsi="Verdana" w:cs="Tahoma"/>
          <w:sz w:val="20"/>
          <w:szCs w:val="20"/>
        </w:rPr>
        <w:t xml:space="preserve"> enviado al supermercado k en el período t (desde la bodega)</w:t>
      </w:r>
    </w:p>
    <w:p w:rsidR="00EC2765" w:rsidRDefault="00EC2765" w:rsidP="00EC2765">
      <w:pPr>
        <w:autoSpaceDE w:val="0"/>
        <w:autoSpaceDN w:val="0"/>
        <w:adjustRightInd w:val="0"/>
        <w:spacing w:before="120"/>
        <w:ind w:left="720" w:hanging="720"/>
        <w:jc w:val="both"/>
        <w:rPr>
          <w:rFonts w:ascii="Verdana" w:hAnsi="Verdana" w:cs="Tahoma"/>
          <w:sz w:val="20"/>
          <w:szCs w:val="20"/>
        </w:rPr>
      </w:pPr>
      <w:r w:rsidRPr="007079F1">
        <w:rPr>
          <w:rFonts w:ascii="Verdana" w:hAnsi="Verdana" w:cs="Tahoma"/>
          <w:position w:val="-12"/>
          <w:sz w:val="20"/>
          <w:szCs w:val="20"/>
        </w:rPr>
        <w:object w:dxaOrig="880" w:dyaOrig="360">
          <v:shape id="_x0000_i1031" type="#_x0000_t75" style="width:44.25pt;height:18pt" o:ole="">
            <v:imagedata r:id="rId20" o:title=""/>
          </v:shape>
          <o:OLEObject Type="Embed" ProgID="Equation.3" ShapeID="_x0000_i1031" DrawAspect="Content" ObjectID="_1345373957" r:id="rId21"/>
        </w:object>
      </w:r>
      <w:r>
        <w:rPr>
          <w:rFonts w:ascii="Verdana" w:hAnsi="Verdana" w:cs="Tahoma"/>
          <w:sz w:val="20"/>
          <w:szCs w:val="20"/>
        </w:rPr>
        <w:t xml:space="preserve"> </w:t>
      </w:r>
      <w:r w:rsidRPr="00B475FD">
        <w:rPr>
          <w:rFonts w:ascii="Verdana" w:hAnsi="Verdana" w:cs="Tahoma"/>
          <w:sz w:val="20"/>
          <w:szCs w:val="20"/>
        </w:rPr>
        <w:t>Ca</w:t>
      </w:r>
      <w:r>
        <w:rPr>
          <w:rFonts w:ascii="Verdana" w:hAnsi="Verdana" w:cs="Tahoma"/>
          <w:sz w:val="20"/>
          <w:szCs w:val="20"/>
        </w:rPr>
        <w:t xml:space="preserve">ntidad de productos no </w:t>
      </w:r>
      <w:proofErr w:type="spellStart"/>
      <w:r>
        <w:rPr>
          <w:rFonts w:ascii="Verdana" w:hAnsi="Verdana" w:cs="Tahoma"/>
          <w:sz w:val="20"/>
          <w:szCs w:val="20"/>
        </w:rPr>
        <w:t>perecibles</w:t>
      </w:r>
      <w:proofErr w:type="spellEnd"/>
      <w:r>
        <w:rPr>
          <w:rFonts w:ascii="Verdana" w:hAnsi="Verdana" w:cs="Tahoma"/>
          <w:sz w:val="20"/>
          <w:szCs w:val="20"/>
        </w:rPr>
        <w:t xml:space="preserve"> </w:t>
      </w:r>
      <w:r w:rsidRPr="00B475FD">
        <w:rPr>
          <w:rFonts w:ascii="Verdana" w:hAnsi="Verdana" w:cs="Tahoma"/>
          <w:position w:val="-6"/>
          <w:sz w:val="20"/>
          <w:szCs w:val="20"/>
        </w:rPr>
        <w:object w:dxaOrig="760" w:dyaOrig="279">
          <v:shape id="_x0000_i1032" type="#_x0000_t75" style="width:38.25pt;height:14.25pt" o:ole="">
            <v:imagedata r:id="rId18" o:title=""/>
          </v:shape>
          <o:OLEObject Type="Embed" ProgID="Equation.3" ShapeID="_x0000_i1032" DrawAspect="Content" ObjectID="_1345373958" r:id="rId22"/>
        </w:object>
      </w:r>
      <w:r>
        <w:rPr>
          <w:rFonts w:ascii="Verdana" w:hAnsi="Verdana" w:cs="Tahoma"/>
          <w:sz w:val="20"/>
          <w:szCs w:val="20"/>
        </w:rPr>
        <w:t xml:space="preserve"> enviado a la bodega en el período t </w:t>
      </w:r>
    </w:p>
    <w:p w:rsidR="00EC2765" w:rsidRDefault="00EC2765" w:rsidP="00EC2765">
      <w:pPr>
        <w:autoSpaceDE w:val="0"/>
        <w:autoSpaceDN w:val="0"/>
        <w:adjustRightInd w:val="0"/>
        <w:spacing w:before="120"/>
        <w:ind w:left="720" w:hanging="720"/>
        <w:jc w:val="both"/>
        <w:rPr>
          <w:rFonts w:ascii="Verdana" w:hAnsi="Verdana" w:cs="Tahoma"/>
          <w:sz w:val="20"/>
          <w:szCs w:val="20"/>
        </w:rPr>
      </w:pPr>
      <w:r w:rsidRPr="007079F1">
        <w:rPr>
          <w:rFonts w:ascii="Verdana" w:hAnsi="Verdana" w:cs="Tahoma"/>
          <w:position w:val="-12"/>
          <w:sz w:val="20"/>
          <w:szCs w:val="20"/>
        </w:rPr>
        <w:object w:dxaOrig="540" w:dyaOrig="360">
          <v:shape id="_x0000_i1033" type="#_x0000_t75" style="width:27pt;height:18pt" o:ole="">
            <v:imagedata r:id="rId23" o:title=""/>
          </v:shape>
          <o:OLEObject Type="Embed" ProgID="Equation.3" ShapeID="_x0000_i1033" DrawAspect="Content" ObjectID="_1345373959" r:id="rId24"/>
        </w:object>
      </w:r>
      <w:r>
        <w:rPr>
          <w:rFonts w:ascii="Verdana" w:hAnsi="Verdana" w:cs="Tahoma"/>
          <w:sz w:val="20"/>
          <w:szCs w:val="20"/>
        </w:rPr>
        <w:t xml:space="preserve"> Inventario de producto n en el período t </w:t>
      </w:r>
    </w:p>
    <w:p w:rsidR="00EC2765" w:rsidRDefault="00EC2765" w:rsidP="00EC2765">
      <w:pPr>
        <w:autoSpaceDE w:val="0"/>
        <w:autoSpaceDN w:val="0"/>
        <w:adjustRightInd w:val="0"/>
        <w:spacing w:before="120"/>
        <w:jc w:val="both"/>
        <w:rPr>
          <w:rFonts w:ascii="Verdana" w:hAnsi="Verdana" w:cs="Tahoma"/>
          <w:sz w:val="20"/>
          <w:szCs w:val="20"/>
        </w:rPr>
      </w:pPr>
    </w:p>
    <w:p w:rsidR="00EC2765" w:rsidRPr="008F1654" w:rsidRDefault="00EC2765" w:rsidP="00EC2765">
      <w:pPr>
        <w:autoSpaceDE w:val="0"/>
        <w:autoSpaceDN w:val="0"/>
        <w:adjustRightInd w:val="0"/>
        <w:spacing w:before="120"/>
        <w:jc w:val="both"/>
        <w:rPr>
          <w:rFonts w:ascii="Verdana" w:hAnsi="Verdana" w:cs="Tahoma"/>
          <w:b/>
          <w:sz w:val="20"/>
          <w:szCs w:val="20"/>
        </w:rPr>
      </w:pPr>
      <w:r w:rsidRPr="008F1654">
        <w:rPr>
          <w:rFonts w:ascii="Verdana" w:hAnsi="Verdana" w:cs="Tahoma"/>
          <w:b/>
          <w:sz w:val="20"/>
          <w:szCs w:val="20"/>
        </w:rPr>
        <w:t>Restricciones:</w:t>
      </w:r>
    </w:p>
    <w:p w:rsidR="00EC2765" w:rsidRDefault="00EC2765" w:rsidP="00EC2765">
      <w:pPr>
        <w:autoSpaceDE w:val="0"/>
        <w:autoSpaceDN w:val="0"/>
        <w:adjustRightInd w:val="0"/>
        <w:spacing w:before="120"/>
        <w:jc w:val="both"/>
        <w:rPr>
          <w:rFonts w:ascii="Verdana" w:hAnsi="Verdana" w:cs="Tahoma"/>
          <w:sz w:val="20"/>
          <w:szCs w:val="20"/>
        </w:rPr>
      </w:pPr>
      <w:r w:rsidRPr="008F1654">
        <w:rPr>
          <w:rFonts w:ascii="Verdana" w:hAnsi="Verdana" w:cs="Tahoma"/>
          <w:sz w:val="20"/>
          <w:szCs w:val="20"/>
        </w:rPr>
        <w:t>1)</w:t>
      </w:r>
      <w:r>
        <w:rPr>
          <w:rFonts w:ascii="Verdana" w:hAnsi="Verdana" w:cs="Tahoma"/>
          <w:sz w:val="20"/>
          <w:szCs w:val="20"/>
        </w:rPr>
        <w:t xml:space="preserve"> Máximo de supermercados a instalar</w:t>
      </w:r>
    </w:p>
    <w:p w:rsidR="00EC2765" w:rsidRDefault="00EC2765" w:rsidP="00EC2765">
      <w:pPr>
        <w:autoSpaceDE w:val="0"/>
        <w:autoSpaceDN w:val="0"/>
        <w:adjustRightInd w:val="0"/>
        <w:spacing w:before="120"/>
        <w:jc w:val="center"/>
        <w:rPr>
          <w:rFonts w:ascii="Verdana" w:hAnsi="Verdana" w:cs="Tahoma"/>
          <w:sz w:val="20"/>
          <w:szCs w:val="20"/>
        </w:rPr>
      </w:pPr>
      <w:r w:rsidRPr="008F1654">
        <w:rPr>
          <w:rFonts w:ascii="Verdana" w:hAnsi="Verdana" w:cs="Tahoma"/>
          <w:position w:val="-28"/>
          <w:sz w:val="20"/>
          <w:szCs w:val="20"/>
        </w:rPr>
        <w:object w:dxaOrig="1860" w:dyaOrig="540">
          <v:shape id="_x0000_i1034" type="#_x0000_t75" style="width:93pt;height:27pt" o:ole="">
            <v:imagedata r:id="rId25" o:title=""/>
          </v:shape>
          <o:OLEObject Type="Embed" ProgID="Equation.3" ShapeID="_x0000_i1034" DrawAspect="Content" ObjectID="_1345373960" r:id="rId26"/>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2) Ampliar sólo si construí (ojo con los límites de la sumatoria):</w:t>
      </w:r>
    </w:p>
    <w:p w:rsidR="00EC2765" w:rsidRDefault="00EC2765" w:rsidP="00EC2765">
      <w:pPr>
        <w:autoSpaceDE w:val="0"/>
        <w:autoSpaceDN w:val="0"/>
        <w:adjustRightInd w:val="0"/>
        <w:spacing w:before="120"/>
        <w:jc w:val="center"/>
        <w:rPr>
          <w:rFonts w:ascii="Verdana" w:hAnsi="Verdana" w:cs="Tahoma"/>
          <w:sz w:val="20"/>
          <w:szCs w:val="20"/>
        </w:rPr>
      </w:pPr>
      <w:r w:rsidRPr="00B717EC">
        <w:rPr>
          <w:rFonts w:ascii="Verdana" w:hAnsi="Verdana" w:cs="Tahoma"/>
          <w:position w:val="-30"/>
          <w:sz w:val="20"/>
          <w:szCs w:val="20"/>
        </w:rPr>
        <w:object w:dxaOrig="1180" w:dyaOrig="700">
          <v:shape id="_x0000_i1035" type="#_x0000_t75" style="width:59.25pt;height:35.25pt" o:ole="">
            <v:imagedata r:id="rId27" o:title=""/>
          </v:shape>
          <o:OLEObject Type="Embed" ProgID="Equation.3" ShapeID="_x0000_i1035" DrawAspect="Content" ObjectID="_1345373961" r:id="rId28"/>
        </w:object>
      </w:r>
      <w:r>
        <w:rPr>
          <w:rFonts w:ascii="Verdana" w:hAnsi="Verdana" w:cs="Tahoma"/>
          <w:sz w:val="20"/>
          <w:szCs w:val="20"/>
        </w:rPr>
        <w:t xml:space="preserve">      </w:t>
      </w:r>
      <w:r w:rsidRPr="00FA352D">
        <w:rPr>
          <w:rFonts w:ascii="Verdana" w:hAnsi="Verdana" w:cs="Tahoma"/>
          <w:position w:val="-10"/>
          <w:sz w:val="20"/>
          <w:szCs w:val="20"/>
        </w:rPr>
        <w:object w:dxaOrig="520" w:dyaOrig="320">
          <v:shape id="_x0000_i1036" type="#_x0000_t75" style="width:26.25pt;height:15.75pt" o:ole="">
            <v:imagedata r:id="rId29" o:title=""/>
          </v:shape>
          <o:OLEObject Type="Embed" ProgID="Equation.3" ShapeID="_x0000_i1036" DrawAspect="Content" ObjectID="_1345373962" r:id="rId30"/>
        </w:object>
      </w:r>
    </w:p>
    <w:p w:rsidR="00EC2765" w:rsidRDefault="00EC2765" w:rsidP="00EC2765">
      <w:pPr>
        <w:autoSpaceDE w:val="0"/>
        <w:autoSpaceDN w:val="0"/>
        <w:adjustRightInd w:val="0"/>
        <w:spacing w:before="120"/>
        <w:ind w:left="360"/>
        <w:jc w:val="both"/>
        <w:rPr>
          <w:rFonts w:ascii="Verdana" w:hAnsi="Verdana" w:cs="Tahoma"/>
          <w:sz w:val="20"/>
          <w:szCs w:val="20"/>
        </w:rPr>
      </w:pPr>
      <w:r>
        <w:rPr>
          <w:rFonts w:ascii="Verdana" w:hAnsi="Verdana" w:cs="Tahoma"/>
          <w:sz w:val="20"/>
          <w:szCs w:val="20"/>
        </w:rPr>
        <w:t>Nota: Aquí estamos suponiendo que se podía ampliar una sola vez el supermercado en todo el período, pero eso no está explícito en el enunciado. Por ello, también se considera correcto poner:</w:t>
      </w:r>
    </w:p>
    <w:p w:rsidR="00EC2765" w:rsidRDefault="00EC2765" w:rsidP="00EC2765">
      <w:pPr>
        <w:autoSpaceDE w:val="0"/>
        <w:autoSpaceDN w:val="0"/>
        <w:adjustRightInd w:val="0"/>
        <w:spacing w:before="120"/>
        <w:jc w:val="center"/>
        <w:rPr>
          <w:rFonts w:ascii="Verdana" w:hAnsi="Verdana" w:cs="Tahoma"/>
          <w:sz w:val="20"/>
          <w:szCs w:val="20"/>
        </w:rPr>
      </w:pPr>
      <w:r w:rsidRPr="00B717EC">
        <w:rPr>
          <w:rFonts w:ascii="Verdana" w:hAnsi="Verdana" w:cs="Tahoma"/>
          <w:position w:val="-12"/>
          <w:sz w:val="20"/>
          <w:szCs w:val="20"/>
        </w:rPr>
        <w:object w:dxaOrig="859" w:dyaOrig="360">
          <v:shape id="_x0000_i1037" type="#_x0000_t75" style="width:42.75pt;height:18pt" o:ole="">
            <v:imagedata r:id="rId31" o:title=""/>
          </v:shape>
          <o:OLEObject Type="Embed" ProgID="Equation.3" ShapeID="_x0000_i1037" DrawAspect="Content" ObjectID="_1345373963" r:id="rId32"/>
        </w:object>
      </w:r>
      <w:r>
        <w:rPr>
          <w:rFonts w:ascii="Verdana" w:hAnsi="Verdana" w:cs="Tahoma"/>
          <w:sz w:val="20"/>
          <w:szCs w:val="20"/>
        </w:rPr>
        <w:t xml:space="preserve">      </w:t>
      </w:r>
      <w:r w:rsidRPr="00B717EC">
        <w:rPr>
          <w:rFonts w:ascii="Verdana" w:hAnsi="Verdana" w:cs="Tahoma"/>
          <w:position w:val="-10"/>
          <w:sz w:val="20"/>
          <w:szCs w:val="20"/>
        </w:rPr>
        <w:object w:dxaOrig="520" w:dyaOrig="320">
          <v:shape id="_x0000_i1038" type="#_x0000_t75" style="width:26.25pt;height:15.75pt" o:ole="">
            <v:imagedata r:id="rId33" o:title=""/>
          </v:shape>
          <o:OLEObject Type="Embed" ProgID="Equation.3" ShapeID="_x0000_i1038" DrawAspect="Content" ObjectID="_1345373964" r:id="rId34"/>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3) Capacidad de las góndolas (ojo con los límites de la sumatoria)</w:t>
      </w:r>
    </w:p>
    <w:p w:rsidR="00EC2765" w:rsidRDefault="00EC2765" w:rsidP="00EC2765">
      <w:pPr>
        <w:autoSpaceDE w:val="0"/>
        <w:autoSpaceDN w:val="0"/>
        <w:adjustRightInd w:val="0"/>
        <w:spacing w:before="120"/>
        <w:jc w:val="center"/>
        <w:rPr>
          <w:rFonts w:ascii="Verdana" w:hAnsi="Verdana" w:cs="Tahoma"/>
          <w:sz w:val="20"/>
          <w:szCs w:val="20"/>
        </w:rPr>
      </w:pPr>
      <w:r w:rsidRPr="00FA352D">
        <w:rPr>
          <w:rFonts w:ascii="Verdana" w:hAnsi="Verdana" w:cs="Tahoma"/>
          <w:position w:val="-30"/>
          <w:sz w:val="20"/>
          <w:szCs w:val="20"/>
        </w:rPr>
        <w:object w:dxaOrig="2920" w:dyaOrig="700">
          <v:shape id="_x0000_i1039" type="#_x0000_t75" style="width:146.25pt;height:35.25pt" o:ole="">
            <v:imagedata r:id="rId35" o:title=""/>
          </v:shape>
          <o:OLEObject Type="Embed" ProgID="Equation.3" ShapeID="_x0000_i1039" DrawAspect="Content" ObjectID="_1345373965" r:id="rId36"/>
        </w:object>
      </w:r>
      <w:r>
        <w:rPr>
          <w:rFonts w:ascii="Verdana" w:hAnsi="Verdana" w:cs="Tahoma"/>
          <w:sz w:val="20"/>
          <w:szCs w:val="20"/>
        </w:rPr>
        <w:t xml:space="preserve">      </w:t>
      </w:r>
      <w:r w:rsidRPr="00B717EC">
        <w:rPr>
          <w:rFonts w:ascii="Verdana" w:hAnsi="Verdana" w:cs="Tahoma"/>
          <w:position w:val="-10"/>
          <w:sz w:val="20"/>
          <w:szCs w:val="20"/>
        </w:rPr>
        <w:object w:dxaOrig="1140" w:dyaOrig="320">
          <v:shape id="_x0000_i1040" type="#_x0000_t75" style="width:57pt;height:15.75pt" o:ole="">
            <v:imagedata r:id="rId37" o:title=""/>
          </v:shape>
          <o:OLEObject Type="Embed" ProgID="Equation.3" ShapeID="_x0000_i1040" DrawAspect="Content" ObjectID="_1345373966" r:id="rId38"/>
        </w:object>
      </w:r>
    </w:p>
    <w:p w:rsidR="00EC2765" w:rsidRDefault="00EC2765" w:rsidP="00EC2765">
      <w:pPr>
        <w:autoSpaceDE w:val="0"/>
        <w:autoSpaceDN w:val="0"/>
        <w:adjustRightInd w:val="0"/>
        <w:spacing w:before="120"/>
        <w:jc w:val="center"/>
        <w:rPr>
          <w:rFonts w:ascii="Verdana" w:hAnsi="Verdana" w:cs="Tahoma"/>
          <w:sz w:val="20"/>
          <w:szCs w:val="20"/>
        </w:rPr>
      </w:pPr>
      <w:r w:rsidRPr="00FA352D">
        <w:rPr>
          <w:rFonts w:ascii="Verdana" w:hAnsi="Verdana" w:cs="Tahoma"/>
          <w:position w:val="-30"/>
          <w:sz w:val="20"/>
          <w:szCs w:val="20"/>
        </w:rPr>
        <w:object w:dxaOrig="3080" w:dyaOrig="700">
          <v:shape id="_x0000_i1041" type="#_x0000_t75" style="width:153.75pt;height:35.25pt" o:ole="">
            <v:imagedata r:id="rId39" o:title=""/>
          </v:shape>
          <o:OLEObject Type="Embed" ProgID="Equation.3" ShapeID="_x0000_i1041" DrawAspect="Content" ObjectID="_1345373967" r:id="rId40"/>
        </w:object>
      </w:r>
      <w:r>
        <w:rPr>
          <w:rFonts w:ascii="Verdana" w:hAnsi="Verdana" w:cs="Tahoma"/>
          <w:sz w:val="20"/>
          <w:szCs w:val="20"/>
        </w:rPr>
        <w:t xml:space="preserve">      </w:t>
      </w:r>
      <w:r w:rsidRPr="00B717EC">
        <w:rPr>
          <w:rFonts w:ascii="Verdana" w:hAnsi="Verdana" w:cs="Tahoma"/>
          <w:position w:val="-10"/>
          <w:sz w:val="20"/>
          <w:szCs w:val="20"/>
        </w:rPr>
        <w:object w:dxaOrig="1300" w:dyaOrig="320">
          <v:shape id="_x0000_i1042" type="#_x0000_t75" style="width:65.25pt;height:15.75pt" o:ole="">
            <v:imagedata r:id="rId41" o:title=""/>
          </v:shape>
          <o:OLEObject Type="Embed" ProgID="Equation.3" ShapeID="_x0000_i1042" DrawAspect="Content" ObjectID="_1345373968" r:id="rId42"/>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 xml:space="preserve">Nota: aquí asumimos que </w:t>
      </w:r>
      <w:proofErr w:type="spellStart"/>
      <w:r>
        <w:rPr>
          <w:rFonts w:ascii="Verdana" w:hAnsi="Verdana" w:cs="Tahoma"/>
          <w:sz w:val="20"/>
          <w:szCs w:val="20"/>
        </w:rPr>
        <w:t>A</w:t>
      </w:r>
      <w:r w:rsidRPr="009F7B57">
        <w:rPr>
          <w:rFonts w:ascii="Verdana" w:hAnsi="Verdana" w:cs="Tahoma"/>
          <w:sz w:val="20"/>
          <w:szCs w:val="20"/>
          <w:vertAlign w:val="subscript"/>
        </w:rPr>
        <w:t>k</w:t>
      </w:r>
      <w:proofErr w:type="spellEnd"/>
      <w:r>
        <w:rPr>
          <w:rFonts w:ascii="Verdana" w:hAnsi="Verdana" w:cs="Tahoma"/>
          <w:sz w:val="20"/>
          <w:szCs w:val="20"/>
        </w:rPr>
        <w:t xml:space="preserve"> es una fracción (número entre 0 y 1). Si consideraron que </w:t>
      </w:r>
      <w:proofErr w:type="spellStart"/>
      <w:r>
        <w:rPr>
          <w:rFonts w:ascii="Verdana" w:hAnsi="Verdana" w:cs="Tahoma"/>
          <w:sz w:val="20"/>
          <w:szCs w:val="20"/>
        </w:rPr>
        <w:t>A</w:t>
      </w:r>
      <w:r w:rsidRPr="009F7B57">
        <w:rPr>
          <w:rFonts w:ascii="Verdana" w:hAnsi="Verdana" w:cs="Tahoma"/>
          <w:sz w:val="20"/>
          <w:szCs w:val="20"/>
          <w:vertAlign w:val="subscript"/>
        </w:rPr>
        <w:t>k</w:t>
      </w:r>
      <w:proofErr w:type="spellEnd"/>
      <w:r>
        <w:rPr>
          <w:rFonts w:ascii="Verdana" w:hAnsi="Verdana" w:cs="Tahoma"/>
          <w:sz w:val="20"/>
          <w:szCs w:val="20"/>
        </w:rPr>
        <w:t xml:space="preserve"> era un porcentaje (número entre 0 y 100), también está bien, siempre que lo trabajen correctamente.</w:t>
      </w:r>
    </w:p>
    <w:p w:rsidR="00EC2765" w:rsidRPr="009F7B57" w:rsidRDefault="00EC2765" w:rsidP="00EC2765">
      <w:pPr>
        <w:autoSpaceDE w:val="0"/>
        <w:autoSpaceDN w:val="0"/>
        <w:adjustRightInd w:val="0"/>
        <w:spacing w:before="120"/>
        <w:jc w:val="both"/>
        <w:rPr>
          <w:rFonts w:ascii="Verdana" w:hAnsi="Verdana"/>
          <w:sz w:val="20"/>
          <w:szCs w:val="20"/>
        </w:rPr>
      </w:pP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4) Conservación de flujo en la bodega (inventario):</w:t>
      </w:r>
    </w:p>
    <w:p w:rsidR="00EC2765" w:rsidRDefault="00EC2765" w:rsidP="00EC2765">
      <w:pPr>
        <w:autoSpaceDE w:val="0"/>
        <w:autoSpaceDN w:val="0"/>
        <w:adjustRightInd w:val="0"/>
        <w:spacing w:before="120"/>
        <w:jc w:val="center"/>
        <w:rPr>
          <w:rFonts w:ascii="Verdana" w:hAnsi="Verdana" w:cs="Tahoma"/>
          <w:sz w:val="20"/>
          <w:szCs w:val="20"/>
        </w:rPr>
      </w:pPr>
      <w:r w:rsidRPr="00967BB3">
        <w:rPr>
          <w:rFonts w:ascii="Verdana" w:hAnsi="Verdana" w:cs="Tahoma"/>
          <w:position w:val="-28"/>
          <w:sz w:val="20"/>
          <w:szCs w:val="20"/>
        </w:rPr>
        <w:object w:dxaOrig="2980" w:dyaOrig="540">
          <v:shape id="_x0000_i1043" type="#_x0000_t75" style="width:149.25pt;height:27pt" o:ole="">
            <v:imagedata r:id="rId43" o:title=""/>
          </v:shape>
          <o:OLEObject Type="Embed" ProgID="Equation.3" ShapeID="_x0000_i1043" DrawAspect="Content" ObjectID="_1345373969" r:id="rId44"/>
        </w:object>
      </w:r>
      <w:r>
        <w:rPr>
          <w:rFonts w:ascii="Verdana" w:hAnsi="Verdana" w:cs="Tahoma"/>
          <w:sz w:val="20"/>
          <w:szCs w:val="20"/>
        </w:rPr>
        <w:t xml:space="preserve">      </w:t>
      </w:r>
      <w:r w:rsidRPr="00B717EC">
        <w:rPr>
          <w:rFonts w:ascii="Verdana" w:hAnsi="Verdana" w:cs="Tahoma"/>
          <w:position w:val="-10"/>
          <w:sz w:val="20"/>
          <w:szCs w:val="20"/>
        </w:rPr>
        <w:object w:dxaOrig="1080" w:dyaOrig="320">
          <v:shape id="_x0000_i1044" type="#_x0000_t75" style="width:54pt;height:15.75pt" o:ole="">
            <v:imagedata r:id="rId45" o:title=""/>
          </v:shape>
          <o:OLEObject Type="Embed" ProgID="Equation.3" ShapeID="_x0000_i1044" DrawAspect="Content" ObjectID="_1345373970" r:id="rId46"/>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5) Envío productos sólo si se construyó el supermercado:</w:t>
      </w:r>
    </w:p>
    <w:p w:rsidR="00EC2765" w:rsidRDefault="00EC2765" w:rsidP="00EC2765">
      <w:pPr>
        <w:autoSpaceDE w:val="0"/>
        <w:autoSpaceDN w:val="0"/>
        <w:adjustRightInd w:val="0"/>
        <w:spacing w:before="120"/>
        <w:jc w:val="center"/>
        <w:rPr>
          <w:rFonts w:ascii="Verdana" w:hAnsi="Verdana" w:cs="Tahoma"/>
          <w:sz w:val="20"/>
          <w:szCs w:val="20"/>
        </w:rPr>
      </w:pPr>
      <w:r w:rsidRPr="00967BB3">
        <w:rPr>
          <w:rFonts w:ascii="Verdana" w:hAnsi="Verdana" w:cs="Tahoma"/>
          <w:position w:val="-12"/>
          <w:sz w:val="20"/>
          <w:szCs w:val="20"/>
        </w:rPr>
        <w:object w:dxaOrig="1340" w:dyaOrig="360">
          <v:shape id="_x0000_i1045" type="#_x0000_t75" style="width:66.75pt;height:18pt" o:ole="">
            <v:imagedata r:id="rId47" o:title=""/>
          </v:shape>
          <o:OLEObject Type="Embed" ProgID="Equation.3" ShapeID="_x0000_i1045" DrawAspect="Content" ObjectID="_1345373971" r:id="rId48"/>
        </w:object>
      </w:r>
      <w:r>
        <w:rPr>
          <w:rFonts w:ascii="Verdana" w:hAnsi="Verdana" w:cs="Tahoma"/>
          <w:sz w:val="20"/>
          <w:szCs w:val="20"/>
        </w:rPr>
        <w:t xml:space="preserve">      </w:t>
      </w:r>
      <w:r w:rsidRPr="00B717EC">
        <w:rPr>
          <w:rFonts w:ascii="Verdana" w:hAnsi="Verdana" w:cs="Tahoma"/>
          <w:position w:val="-10"/>
          <w:sz w:val="20"/>
          <w:szCs w:val="20"/>
        </w:rPr>
        <w:object w:dxaOrig="1980" w:dyaOrig="320">
          <v:shape id="_x0000_i1046" type="#_x0000_t75" style="width:99pt;height:15.75pt" o:ole="">
            <v:imagedata r:id="rId49" o:title=""/>
          </v:shape>
          <o:OLEObject Type="Embed" ProgID="Equation.3" ShapeID="_x0000_i1046" DrawAspect="Content" ObjectID="_1345373972" r:id="rId50"/>
        </w:object>
      </w:r>
    </w:p>
    <w:p w:rsidR="00EC2765" w:rsidRDefault="00EC2765" w:rsidP="00EC2765">
      <w:pPr>
        <w:autoSpaceDE w:val="0"/>
        <w:autoSpaceDN w:val="0"/>
        <w:adjustRightInd w:val="0"/>
        <w:spacing w:before="120"/>
        <w:jc w:val="center"/>
        <w:rPr>
          <w:rFonts w:ascii="Verdana" w:hAnsi="Verdana" w:cs="Tahoma"/>
          <w:sz w:val="20"/>
          <w:szCs w:val="20"/>
        </w:rPr>
      </w:pPr>
      <w:r w:rsidRPr="008531BC">
        <w:rPr>
          <w:position w:val="-12"/>
        </w:rPr>
        <w:object w:dxaOrig="1460" w:dyaOrig="360">
          <v:shape id="_x0000_i1047" type="#_x0000_t75" style="width:72.75pt;height:18pt" o:ole="">
            <v:imagedata r:id="rId51" o:title=""/>
          </v:shape>
          <o:OLEObject Type="Embed" ProgID="Equation.3" ShapeID="_x0000_i1047" DrawAspect="Content" ObjectID="_1345373973" r:id="rId52"/>
        </w:object>
      </w:r>
      <w:r>
        <w:rPr>
          <w:rFonts w:ascii="Verdana" w:hAnsi="Verdana" w:cs="Tahoma"/>
          <w:sz w:val="20"/>
          <w:szCs w:val="20"/>
        </w:rPr>
        <w:t xml:space="preserve">      </w:t>
      </w:r>
      <w:r w:rsidRPr="00B717EC">
        <w:rPr>
          <w:rFonts w:ascii="Verdana" w:hAnsi="Verdana" w:cs="Tahoma"/>
          <w:position w:val="-10"/>
          <w:sz w:val="20"/>
          <w:szCs w:val="20"/>
        </w:rPr>
        <w:object w:dxaOrig="1920" w:dyaOrig="320">
          <v:shape id="_x0000_i1048" type="#_x0000_t75" style="width:96pt;height:15.75pt" o:ole="">
            <v:imagedata r:id="rId53" o:title=""/>
          </v:shape>
          <o:OLEObject Type="Embed" ProgID="Equation.3" ShapeID="_x0000_i1048" DrawAspect="Content" ObjectID="_1345373974" r:id="rId54"/>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6) Satisfacer toda la demanda:</w:t>
      </w:r>
    </w:p>
    <w:p w:rsidR="00EC2765" w:rsidRDefault="00EC2765" w:rsidP="00EC2765">
      <w:pPr>
        <w:autoSpaceDE w:val="0"/>
        <w:autoSpaceDN w:val="0"/>
        <w:adjustRightInd w:val="0"/>
        <w:spacing w:before="120"/>
        <w:jc w:val="center"/>
        <w:rPr>
          <w:rFonts w:ascii="Verdana" w:hAnsi="Verdana" w:cs="Tahoma"/>
          <w:sz w:val="20"/>
          <w:szCs w:val="20"/>
        </w:rPr>
      </w:pPr>
      <w:r w:rsidRPr="009F7B57">
        <w:rPr>
          <w:rFonts w:ascii="Verdana" w:hAnsi="Verdana" w:cs="Tahoma"/>
          <w:position w:val="-28"/>
          <w:sz w:val="20"/>
          <w:szCs w:val="20"/>
        </w:rPr>
        <w:object w:dxaOrig="2180" w:dyaOrig="540">
          <v:shape id="_x0000_i1049" type="#_x0000_t75" style="width:108.75pt;height:27pt" o:ole="">
            <v:imagedata r:id="rId55" o:title=""/>
          </v:shape>
          <o:OLEObject Type="Embed" ProgID="Equation.3" ShapeID="_x0000_i1049" DrawAspect="Content" ObjectID="_1345373975" r:id="rId56"/>
        </w:object>
      </w:r>
      <w:r>
        <w:rPr>
          <w:rFonts w:ascii="Verdana" w:hAnsi="Verdana" w:cs="Tahoma"/>
          <w:sz w:val="20"/>
          <w:szCs w:val="20"/>
        </w:rPr>
        <w:t xml:space="preserve">      </w:t>
      </w:r>
      <w:r w:rsidRPr="00B717EC">
        <w:rPr>
          <w:rFonts w:ascii="Verdana" w:hAnsi="Verdana" w:cs="Tahoma"/>
          <w:position w:val="-10"/>
          <w:sz w:val="20"/>
          <w:szCs w:val="20"/>
        </w:rPr>
        <w:object w:dxaOrig="1340" w:dyaOrig="320">
          <v:shape id="_x0000_i1050" type="#_x0000_t75" style="width:66.75pt;height:15.75pt" o:ole="">
            <v:imagedata r:id="rId57" o:title=""/>
          </v:shape>
          <o:OLEObject Type="Embed" ProgID="Equation.3" ShapeID="_x0000_i1050" DrawAspect="Content" ObjectID="_1345373976" r:id="rId58"/>
        </w:object>
      </w:r>
    </w:p>
    <w:p w:rsidR="00EC2765" w:rsidRDefault="00EC2765" w:rsidP="00EC2765">
      <w:pPr>
        <w:autoSpaceDE w:val="0"/>
        <w:autoSpaceDN w:val="0"/>
        <w:adjustRightInd w:val="0"/>
        <w:spacing w:before="120"/>
        <w:jc w:val="center"/>
        <w:rPr>
          <w:rFonts w:ascii="Verdana" w:hAnsi="Verdana" w:cs="Tahoma"/>
          <w:sz w:val="20"/>
          <w:szCs w:val="20"/>
        </w:rPr>
      </w:pPr>
      <w:r w:rsidRPr="009F7B57">
        <w:rPr>
          <w:rFonts w:ascii="Verdana" w:hAnsi="Verdana" w:cs="Tahoma"/>
          <w:position w:val="-28"/>
          <w:sz w:val="20"/>
          <w:szCs w:val="20"/>
        </w:rPr>
        <w:object w:dxaOrig="2340" w:dyaOrig="540">
          <v:shape id="_x0000_i1051" type="#_x0000_t75" style="width:117pt;height:27pt" o:ole="">
            <v:imagedata r:id="rId59" o:title=""/>
          </v:shape>
          <o:OLEObject Type="Embed" ProgID="Equation.3" ShapeID="_x0000_i1051" DrawAspect="Content" ObjectID="_1345373977" r:id="rId60"/>
        </w:object>
      </w:r>
      <w:r>
        <w:rPr>
          <w:rFonts w:ascii="Verdana" w:hAnsi="Verdana" w:cs="Tahoma"/>
          <w:sz w:val="20"/>
          <w:szCs w:val="20"/>
        </w:rPr>
        <w:t xml:space="preserve">      </w:t>
      </w:r>
      <w:r w:rsidRPr="00B717EC">
        <w:rPr>
          <w:rFonts w:ascii="Verdana" w:hAnsi="Verdana" w:cs="Tahoma"/>
          <w:position w:val="-10"/>
          <w:sz w:val="20"/>
          <w:szCs w:val="20"/>
        </w:rPr>
        <w:object w:dxaOrig="1520" w:dyaOrig="320">
          <v:shape id="_x0000_i1052" type="#_x0000_t75" style="width:75.75pt;height:15.75pt" o:ole="">
            <v:imagedata r:id="rId61" o:title=""/>
          </v:shape>
          <o:OLEObject Type="Embed" ProgID="Equation.3" ShapeID="_x0000_i1052" DrawAspect="Content" ObjectID="_1345373978" r:id="rId62"/>
        </w:object>
      </w:r>
    </w:p>
    <w:p w:rsidR="00EC2765" w:rsidRDefault="00EC2765" w:rsidP="00EC2765">
      <w:pPr>
        <w:autoSpaceDE w:val="0"/>
        <w:autoSpaceDN w:val="0"/>
        <w:adjustRightInd w:val="0"/>
        <w:spacing w:before="120"/>
        <w:rPr>
          <w:rFonts w:ascii="Verdana" w:hAnsi="Verdana" w:cs="Tahoma"/>
          <w:sz w:val="20"/>
          <w:szCs w:val="20"/>
        </w:rPr>
      </w:pPr>
      <w:r>
        <w:rPr>
          <w:rFonts w:ascii="Verdana" w:hAnsi="Verdana" w:cs="Tahoma"/>
          <w:sz w:val="20"/>
          <w:szCs w:val="20"/>
        </w:rPr>
        <w:t>7) Condición inicial (dado que construimos el supermercado, la bodega debe partir vacía):</w:t>
      </w:r>
    </w:p>
    <w:p w:rsidR="00EC2765" w:rsidRDefault="00EC2765" w:rsidP="00EC2765">
      <w:pPr>
        <w:autoSpaceDE w:val="0"/>
        <w:autoSpaceDN w:val="0"/>
        <w:adjustRightInd w:val="0"/>
        <w:spacing w:before="120"/>
        <w:jc w:val="center"/>
        <w:rPr>
          <w:rFonts w:ascii="Verdana" w:hAnsi="Verdana" w:cs="Tahoma"/>
          <w:sz w:val="20"/>
          <w:szCs w:val="20"/>
        </w:rPr>
      </w:pPr>
      <w:r w:rsidRPr="009F7B57">
        <w:rPr>
          <w:rFonts w:ascii="Verdana" w:hAnsi="Verdana" w:cs="Tahoma"/>
          <w:position w:val="-12"/>
          <w:sz w:val="20"/>
          <w:szCs w:val="20"/>
        </w:rPr>
        <w:object w:dxaOrig="820" w:dyaOrig="360">
          <v:shape id="_x0000_i1053" type="#_x0000_t75" style="width:41.25pt;height:18pt" o:ole="">
            <v:imagedata r:id="rId63" o:title=""/>
          </v:shape>
          <o:OLEObject Type="Embed" ProgID="Equation.3" ShapeID="_x0000_i1053" DrawAspect="Content" ObjectID="_1345373979" r:id="rId64"/>
        </w:object>
      </w:r>
      <w:r>
        <w:rPr>
          <w:rFonts w:ascii="Verdana" w:hAnsi="Verdana" w:cs="Tahoma"/>
          <w:sz w:val="20"/>
          <w:szCs w:val="20"/>
        </w:rPr>
        <w:t xml:space="preserve">      </w:t>
      </w:r>
      <w:r w:rsidRPr="00B717EC">
        <w:rPr>
          <w:rFonts w:ascii="Verdana" w:hAnsi="Verdana" w:cs="Tahoma"/>
          <w:position w:val="-10"/>
          <w:sz w:val="20"/>
          <w:szCs w:val="20"/>
        </w:rPr>
        <w:object w:dxaOrig="580" w:dyaOrig="320">
          <v:shape id="_x0000_i1054" type="#_x0000_t75" style="width:29.25pt;height:15.75pt" o:ole="">
            <v:imagedata r:id="rId65" o:title=""/>
          </v:shape>
          <o:OLEObject Type="Embed" ProgID="Equation.3" ShapeID="_x0000_i1054" DrawAspect="Content" ObjectID="_1345373980" r:id="rId66"/>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8) Naturaleza de las variables:</w:t>
      </w:r>
    </w:p>
    <w:p w:rsidR="00EC2765" w:rsidRDefault="00EC2765" w:rsidP="00EC2765">
      <w:pPr>
        <w:autoSpaceDE w:val="0"/>
        <w:autoSpaceDN w:val="0"/>
        <w:adjustRightInd w:val="0"/>
        <w:spacing w:before="120"/>
        <w:jc w:val="center"/>
        <w:rPr>
          <w:rFonts w:ascii="Verdana" w:hAnsi="Verdana" w:cs="Tahoma"/>
          <w:sz w:val="20"/>
          <w:szCs w:val="20"/>
        </w:rPr>
      </w:pPr>
      <w:r w:rsidRPr="009F7B57">
        <w:rPr>
          <w:rFonts w:ascii="Verdana" w:hAnsi="Verdana" w:cs="Tahoma"/>
          <w:position w:val="-30"/>
          <w:sz w:val="20"/>
          <w:szCs w:val="20"/>
        </w:rPr>
        <w:object w:dxaOrig="2500" w:dyaOrig="720">
          <v:shape id="_x0000_i1055" type="#_x0000_t75" style="width:125.25pt;height:36pt" o:ole="">
            <v:imagedata r:id="rId67" o:title=""/>
          </v:shape>
          <o:OLEObject Type="Embed" ProgID="Equation.3" ShapeID="_x0000_i1055" DrawAspect="Content" ObjectID="_1345373981" r:id="rId68"/>
        </w:object>
      </w:r>
    </w:p>
    <w:p w:rsidR="00EC2765" w:rsidRPr="009F7B57" w:rsidRDefault="00EC2765" w:rsidP="00EC2765">
      <w:pPr>
        <w:autoSpaceDE w:val="0"/>
        <w:autoSpaceDN w:val="0"/>
        <w:adjustRightInd w:val="0"/>
        <w:spacing w:before="120"/>
        <w:jc w:val="both"/>
        <w:rPr>
          <w:rFonts w:ascii="Verdana" w:hAnsi="Verdana" w:cs="Tahoma"/>
          <w:b/>
          <w:sz w:val="20"/>
          <w:szCs w:val="20"/>
        </w:rPr>
      </w:pPr>
      <w:r w:rsidRPr="009F7B57">
        <w:rPr>
          <w:rFonts w:ascii="Verdana" w:hAnsi="Verdana" w:cs="Tahoma"/>
          <w:b/>
          <w:sz w:val="20"/>
          <w:szCs w:val="20"/>
        </w:rPr>
        <w:t>Función objetivo:</w:t>
      </w:r>
    </w:p>
    <w:p w:rsidR="00EC2765" w:rsidRDefault="00EC2765" w:rsidP="00EC2765">
      <w:pPr>
        <w:autoSpaceDE w:val="0"/>
        <w:autoSpaceDN w:val="0"/>
        <w:adjustRightInd w:val="0"/>
        <w:spacing w:before="120"/>
        <w:jc w:val="center"/>
        <w:rPr>
          <w:rFonts w:ascii="Verdana" w:hAnsi="Verdana" w:cs="Tahoma"/>
          <w:sz w:val="20"/>
          <w:szCs w:val="20"/>
        </w:rPr>
      </w:pPr>
      <w:r w:rsidRPr="00F40B0E">
        <w:rPr>
          <w:rFonts w:ascii="Verdana" w:hAnsi="Verdana" w:cs="Tahoma"/>
          <w:position w:val="-52"/>
          <w:sz w:val="20"/>
          <w:szCs w:val="20"/>
        </w:rPr>
        <w:object w:dxaOrig="7900" w:dyaOrig="1160">
          <v:shape id="_x0000_i1056" type="#_x0000_t75" style="width:395.25pt;height:57.75pt" o:ole="">
            <v:imagedata r:id="rId69" o:title=""/>
          </v:shape>
          <o:OLEObject Type="Embed" ProgID="Equation.3" ShapeID="_x0000_i1056" DrawAspect="Content" ObjectID="_1345373982" r:id="rId70"/>
        </w:object>
      </w:r>
    </w:p>
    <w:p w:rsidR="00EC2765" w:rsidRDefault="00EC2765" w:rsidP="00EC2765">
      <w:pPr>
        <w:autoSpaceDE w:val="0"/>
        <w:autoSpaceDN w:val="0"/>
        <w:adjustRightInd w:val="0"/>
        <w:spacing w:before="120"/>
        <w:jc w:val="both"/>
        <w:rPr>
          <w:rFonts w:ascii="Verdana" w:hAnsi="Verdana" w:cs="Tahoma"/>
          <w:sz w:val="20"/>
          <w:szCs w:val="20"/>
        </w:rPr>
      </w:pPr>
      <w:r>
        <w:rPr>
          <w:rFonts w:ascii="Verdana" w:hAnsi="Verdana" w:cs="Tahoma"/>
          <w:sz w:val="20"/>
          <w:szCs w:val="20"/>
        </w:rPr>
        <w:t>Nota: Dado que los beneficios por vender son constantes (pues se debe satisfacer exactamente la demanda) también se considera correcto si sólo minimizan los costos.</w:t>
      </w:r>
    </w:p>
    <w:p w:rsidR="00EC2765" w:rsidRPr="00EC2765" w:rsidRDefault="00EC2765" w:rsidP="00615A0A">
      <w:pPr>
        <w:autoSpaceDE w:val="0"/>
        <w:autoSpaceDN w:val="0"/>
        <w:adjustRightInd w:val="0"/>
        <w:spacing w:before="120"/>
        <w:jc w:val="both"/>
        <w:rPr>
          <w:rFonts w:ascii="Verdana" w:hAnsi="Verdana" w:cs="CMR10"/>
          <w:sz w:val="20"/>
          <w:szCs w:val="20"/>
          <w:lang w:eastAsia="es-ES_tradnl"/>
        </w:rPr>
      </w:pPr>
    </w:p>
    <w:p w:rsidR="0055441D" w:rsidRPr="0055441D" w:rsidRDefault="006906E3" w:rsidP="0055441D">
      <w:pPr>
        <w:spacing w:after="0" w:line="240" w:lineRule="auto"/>
        <w:jc w:val="center"/>
        <w:rPr>
          <w:b/>
          <w:lang w:val="es-ES_tradnl"/>
        </w:rPr>
      </w:pPr>
      <w:r>
        <w:br w:type="page"/>
      </w:r>
      <w:r w:rsidR="0055441D" w:rsidRPr="0055441D">
        <w:rPr>
          <w:b/>
        </w:rPr>
        <w:lastRenderedPageBreak/>
        <w:t>Formulario</w:t>
      </w:r>
    </w:p>
    <w:p w:rsidR="006906E3" w:rsidRPr="004D2D4F" w:rsidRDefault="006906E3" w:rsidP="006906E3">
      <w:pPr>
        <w:numPr>
          <w:ilvl w:val="0"/>
          <w:numId w:val="4"/>
        </w:numPr>
        <w:spacing w:after="0" w:line="240" w:lineRule="auto"/>
        <w:rPr>
          <w:b/>
          <w:lang w:val="es-ES_tradnl"/>
        </w:rPr>
      </w:pPr>
      <w:r w:rsidRPr="004D2D4F">
        <w:rPr>
          <w:b/>
          <w:lang w:val="es-ES_tradnl"/>
        </w:rPr>
        <w:t>Promedios Móviles</w:t>
      </w:r>
    </w:p>
    <w:p w:rsidR="006906E3" w:rsidRPr="004D2D4F" w:rsidRDefault="002C3A7A" w:rsidP="006906E3">
      <w:pPr>
        <w:spacing w:after="0" w:line="240" w:lineRule="auto"/>
        <w:ind w:left="1416"/>
        <w:rPr>
          <w:b/>
          <w:lang w:val="es-ES_tradnl"/>
        </w:rPr>
      </w:pPr>
      <w:r>
        <w:rPr>
          <w:b/>
          <w:noProof/>
        </w:rPr>
        <w:pict>
          <v:shape id="_x0000_s1026" type="#_x0000_t75" style="position:absolute;left:0;text-align:left;margin-left:174pt;margin-top:2.1pt;width:126pt;height:29.4pt;z-index:251655168">
            <v:imagedata r:id="rId71" o:title=""/>
          </v:shape>
          <o:OLEObject Type="Embed" ProgID="Equation.3" ShapeID="_x0000_s1026" DrawAspect="Content" ObjectID="_1345373983" r:id="rId72"/>
        </w:pict>
      </w:r>
      <w:r w:rsidR="006906E3" w:rsidRPr="004D2D4F">
        <w:rPr>
          <w:b/>
          <w:lang w:val="es-ES_tradnl"/>
        </w:rPr>
        <w:tab/>
      </w:r>
    </w:p>
    <w:p w:rsidR="006906E3" w:rsidRPr="004D2D4F" w:rsidRDefault="006906E3" w:rsidP="006906E3">
      <w:pPr>
        <w:spacing w:after="0" w:line="240" w:lineRule="auto"/>
        <w:ind w:left="1080"/>
        <w:rPr>
          <w:b/>
          <w:lang w:val="es-ES_tradnl"/>
        </w:rPr>
      </w:pPr>
      <w:r w:rsidRPr="004D2D4F">
        <w:rPr>
          <w:b/>
          <w:lang w:val="es-ES_tradnl"/>
        </w:rPr>
        <w:tab/>
      </w:r>
      <w:r w:rsidRPr="004D2D4F">
        <w:rPr>
          <w:b/>
          <w:lang w:val="es-ES_tradnl"/>
        </w:rPr>
        <w:tab/>
      </w:r>
      <w:r w:rsidRPr="004D2D4F">
        <w:rPr>
          <w:b/>
          <w:lang w:val="es-ES_tradnl"/>
        </w:rPr>
        <w:tab/>
      </w:r>
      <w:r w:rsidRPr="004D2D4F">
        <w:rPr>
          <w:b/>
          <w:lang w:val="es-ES_tradnl"/>
        </w:rPr>
        <w:tab/>
      </w:r>
      <w:r w:rsidRPr="004D2D4F">
        <w:rPr>
          <w:b/>
          <w:lang w:val="es-ES_tradnl"/>
        </w:rPr>
        <w:tab/>
      </w:r>
      <w:r w:rsidRPr="004D2D4F">
        <w:rPr>
          <w:b/>
          <w:lang w:val="es-ES_tradnl"/>
        </w:rPr>
        <w:tab/>
      </w:r>
    </w:p>
    <w:p w:rsidR="006906E3" w:rsidRPr="004D2D4F" w:rsidRDefault="006906E3" w:rsidP="006906E3">
      <w:pPr>
        <w:spacing w:after="0" w:line="240" w:lineRule="auto"/>
        <w:ind w:left="2856" w:firstLine="684"/>
        <w:rPr>
          <w:iCs/>
          <w:lang w:val="es-ES_tradnl"/>
        </w:rPr>
      </w:pPr>
      <w:r w:rsidRPr="004D2D4F">
        <w:rPr>
          <w:iCs/>
          <w:lang w:val="es-ES_tradnl"/>
        </w:rPr>
        <w:t>F</w:t>
      </w:r>
      <w:r w:rsidRPr="004D2D4F">
        <w:rPr>
          <w:iCs/>
          <w:vertAlign w:val="subscript"/>
          <w:lang w:val="es-ES_tradnl"/>
        </w:rPr>
        <w:t>t+1</w:t>
      </w:r>
      <w:r w:rsidRPr="004D2D4F">
        <w:rPr>
          <w:iCs/>
          <w:lang w:val="es-ES_tradnl"/>
        </w:rPr>
        <w:t>=A</w:t>
      </w:r>
      <w:r w:rsidRPr="004D2D4F">
        <w:rPr>
          <w:iCs/>
          <w:vertAlign w:val="subscript"/>
          <w:lang w:val="es-ES_tradnl"/>
        </w:rPr>
        <w:t>t</w:t>
      </w:r>
      <w:r w:rsidRPr="004D2D4F">
        <w:rPr>
          <w:iCs/>
          <w:lang w:val="es-ES_tradnl"/>
        </w:rPr>
        <w:t>.</w:t>
      </w:r>
    </w:p>
    <w:p w:rsidR="006906E3" w:rsidRPr="004D2D4F" w:rsidRDefault="006906E3" w:rsidP="006906E3">
      <w:pPr>
        <w:spacing w:after="0" w:line="240" w:lineRule="auto"/>
        <w:rPr>
          <w:iCs/>
          <w:lang w:val="es-ES_tradnl"/>
        </w:rPr>
      </w:pPr>
    </w:p>
    <w:p w:rsidR="006906E3" w:rsidRPr="004D2D4F" w:rsidRDefault="006906E3" w:rsidP="006906E3">
      <w:pPr>
        <w:numPr>
          <w:ilvl w:val="0"/>
          <w:numId w:val="4"/>
        </w:numPr>
        <w:spacing w:after="0" w:line="240" w:lineRule="auto"/>
        <w:rPr>
          <w:b/>
        </w:rPr>
      </w:pPr>
      <w:r w:rsidRPr="004D2D4F">
        <w:rPr>
          <w:b/>
          <w:lang w:val="es-ES_tradnl"/>
        </w:rPr>
        <w:t xml:space="preserve">Promedios Móviles Ponderados   </w:t>
      </w:r>
    </w:p>
    <w:p w:rsidR="006906E3" w:rsidRPr="004D2D4F" w:rsidRDefault="002C3A7A" w:rsidP="006906E3">
      <w:pPr>
        <w:spacing w:after="0" w:line="240" w:lineRule="auto"/>
        <w:ind w:left="1416"/>
        <w:rPr>
          <w:b/>
          <w:lang w:val="es-ES_tradnl"/>
        </w:rPr>
      </w:pPr>
      <w:r>
        <w:rPr>
          <w:b/>
          <w:noProof/>
        </w:rPr>
        <w:pict>
          <v:shape id="_x0000_s1027" type="#_x0000_t75" style="position:absolute;left:0;text-align:left;margin-left:174pt;margin-top:11.1pt;width:222pt;height:60.15pt;z-index:251656192">
            <v:imagedata r:id="rId73" o:title=""/>
          </v:shape>
          <o:OLEObject Type="Embed" ProgID="Equation.3" ShapeID="_x0000_s1027" DrawAspect="Content" ObjectID="_1345373984" r:id="rId74"/>
        </w:pict>
      </w:r>
    </w:p>
    <w:p w:rsidR="006906E3" w:rsidRPr="004D2D4F" w:rsidRDefault="006906E3" w:rsidP="006906E3">
      <w:pPr>
        <w:spacing w:after="0" w:line="240" w:lineRule="auto"/>
        <w:ind w:left="1416"/>
        <w:rPr>
          <w:b/>
          <w:lang w:val="es-ES_tradnl"/>
        </w:rPr>
      </w:pPr>
    </w:p>
    <w:p w:rsidR="006906E3" w:rsidRPr="004D2D4F" w:rsidRDefault="006906E3" w:rsidP="006906E3">
      <w:pPr>
        <w:spacing w:after="0" w:line="240" w:lineRule="auto"/>
        <w:ind w:left="1416"/>
        <w:rPr>
          <w:b/>
        </w:rPr>
      </w:pPr>
    </w:p>
    <w:p w:rsidR="006906E3" w:rsidRPr="004D2D4F" w:rsidRDefault="006906E3" w:rsidP="006906E3">
      <w:pPr>
        <w:spacing w:after="0" w:line="240" w:lineRule="auto"/>
        <w:ind w:left="1416"/>
        <w:rPr>
          <w:b/>
        </w:rPr>
      </w:pPr>
    </w:p>
    <w:p w:rsidR="006906E3" w:rsidRDefault="006906E3" w:rsidP="006906E3">
      <w:pPr>
        <w:spacing w:after="0" w:line="240" w:lineRule="auto"/>
        <w:ind w:left="1416"/>
        <w:rPr>
          <w:b/>
        </w:rPr>
      </w:pPr>
    </w:p>
    <w:p w:rsidR="006906E3" w:rsidRPr="004D2D4F" w:rsidRDefault="006906E3" w:rsidP="006906E3">
      <w:pPr>
        <w:spacing w:after="0" w:line="240" w:lineRule="auto"/>
        <w:ind w:left="1416"/>
        <w:rPr>
          <w:b/>
        </w:rPr>
      </w:pPr>
    </w:p>
    <w:p w:rsidR="006906E3" w:rsidRPr="004D2D4F" w:rsidRDefault="006906E3" w:rsidP="006906E3">
      <w:pPr>
        <w:numPr>
          <w:ilvl w:val="0"/>
          <w:numId w:val="4"/>
        </w:numPr>
        <w:spacing w:after="0" w:line="240" w:lineRule="auto"/>
        <w:rPr>
          <w:b/>
          <w:lang w:val="es-ES_tradnl"/>
        </w:rPr>
      </w:pPr>
      <w:r w:rsidRPr="004D2D4F">
        <w:rPr>
          <w:b/>
          <w:lang w:val="es-ES_tradnl"/>
        </w:rPr>
        <w:t xml:space="preserve">Alisamiento Exponencial Simple:  </w:t>
      </w:r>
    </w:p>
    <w:p w:rsidR="006906E3" w:rsidRPr="004D2D4F" w:rsidRDefault="002C3A7A" w:rsidP="006906E3">
      <w:pPr>
        <w:spacing w:after="0" w:line="240" w:lineRule="auto"/>
        <w:ind w:left="1416"/>
        <w:rPr>
          <w:b/>
          <w:lang w:val="es-ES_tradnl"/>
        </w:rPr>
      </w:pPr>
      <w:r>
        <w:rPr>
          <w:b/>
          <w:noProof/>
        </w:rPr>
        <w:pict>
          <v:shape id="_x0000_s1028" type="#_x0000_t75" style="position:absolute;left:0;text-align:left;margin-left:180pt;margin-top:4.3pt;width:243pt;height:45.75pt;z-index:251657216">
            <v:imagedata r:id="rId75" o:title=""/>
          </v:shape>
          <o:OLEObject Type="Embed" ProgID="Equation.3" ShapeID="_x0000_s1028" DrawAspect="Content" ObjectID="_1345373985" r:id="rId76"/>
        </w:pict>
      </w:r>
    </w:p>
    <w:p w:rsidR="006906E3" w:rsidRPr="004D2D4F" w:rsidRDefault="006906E3" w:rsidP="006906E3">
      <w:pPr>
        <w:spacing w:after="0" w:line="240" w:lineRule="auto"/>
        <w:ind w:left="1416"/>
        <w:rPr>
          <w:b/>
          <w:lang w:val="es-ES_tradnl"/>
        </w:rPr>
      </w:pPr>
    </w:p>
    <w:p w:rsidR="006906E3" w:rsidRPr="004D2D4F" w:rsidRDefault="006906E3" w:rsidP="006906E3">
      <w:pPr>
        <w:spacing w:after="0" w:line="240" w:lineRule="auto"/>
        <w:ind w:left="1416"/>
        <w:rPr>
          <w:b/>
          <w:lang w:val="es-ES_tradnl"/>
        </w:rPr>
      </w:pPr>
    </w:p>
    <w:p w:rsidR="006906E3" w:rsidRPr="004D2D4F" w:rsidRDefault="006906E3" w:rsidP="006906E3">
      <w:pPr>
        <w:spacing w:after="0" w:line="240" w:lineRule="auto"/>
        <w:ind w:left="1416"/>
        <w:rPr>
          <w:b/>
          <w:lang w:val="es-ES_tradnl"/>
        </w:rPr>
      </w:pPr>
    </w:p>
    <w:p w:rsidR="006906E3" w:rsidRPr="004D2D4F" w:rsidRDefault="006906E3" w:rsidP="006906E3">
      <w:pPr>
        <w:numPr>
          <w:ilvl w:val="0"/>
          <w:numId w:val="4"/>
        </w:numPr>
        <w:spacing w:after="0" w:line="240" w:lineRule="auto"/>
        <w:rPr>
          <w:b/>
          <w:lang w:val="es-ES_tradnl"/>
        </w:rPr>
      </w:pPr>
      <w:r w:rsidRPr="004D2D4F">
        <w:rPr>
          <w:b/>
          <w:lang w:val="es-ES_tradnl"/>
        </w:rPr>
        <w:t>Alisamiento Exponencial con Tendencia:</w:t>
      </w:r>
    </w:p>
    <w:p w:rsidR="006906E3" w:rsidRPr="004D2D4F" w:rsidRDefault="002C3A7A" w:rsidP="006906E3">
      <w:pPr>
        <w:spacing w:after="0" w:line="240" w:lineRule="auto"/>
        <w:ind w:left="1416"/>
        <w:rPr>
          <w:b/>
          <w:lang w:val="es-ES_tradnl"/>
        </w:rPr>
      </w:pPr>
      <w:r>
        <w:rPr>
          <w:b/>
          <w:noProof/>
        </w:rPr>
        <w:pict>
          <v:shape id="_x0000_s1029" type="#_x0000_t75" style="position:absolute;left:0;text-align:left;margin-left:180pt;margin-top:2.75pt;width:270pt;height:63.65pt;z-index:251658240">
            <v:imagedata r:id="rId77" o:title=""/>
          </v:shape>
          <o:OLEObject Type="Embed" ProgID="Equation.3" ShapeID="_x0000_s1029" DrawAspect="Content" ObjectID="_1345373986" r:id="rId78"/>
        </w:pict>
      </w:r>
    </w:p>
    <w:p w:rsidR="006906E3" w:rsidRPr="004D2D4F" w:rsidRDefault="006906E3" w:rsidP="006906E3">
      <w:pPr>
        <w:spacing w:after="0" w:line="240" w:lineRule="auto"/>
        <w:ind w:left="1416"/>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numPr>
          <w:ilvl w:val="0"/>
          <w:numId w:val="4"/>
        </w:numPr>
        <w:spacing w:after="0" w:line="240" w:lineRule="auto"/>
        <w:rPr>
          <w:b/>
        </w:rPr>
      </w:pPr>
      <w:r w:rsidRPr="004D2D4F">
        <w:rPr>
          <w:b/>
          <w:lang w:val="es-ES_tradnl"/>
        </w:rPr>
        <w:t xml:space="preserve">Alisamiento Exponencial con Estacionalidad de Largo </w:t>
      </w:r>
      <w:r w:rsidRPr="004D2D4F">
        <w:rPr>
          <w:b/>
          <w:i/>
          <w:iCs/>
          <w:lang w:val="es-ES_tradnl"/>
        </w:rPr>
        <w:t>L</w:t>
      </w:r>
      <w:r w:rsidRPr="004D2D4F">
        <w:rPr>
          <w:b/>
          <w:lang w:val="es-ES_tradnl"/>
        </w:rPr>
        <w:t>:</w:t>
      </w:r>
    </w:p>
    <w:p w:rsidR="006906E3" w:rsidRPr="004D2D4F" w:rsidRDefault="002C3A7A" w:rsidP="006906E3">
      <w:pPr>
        <w:spacing w:after="0" w:line="240" w:lineRule="auto"/>
        <w:rPr>
          <w:b/>
          <w:lang w:val="es-ES_tradnl"/>
        </w:rPr>
      </w:pPr>
      <w:r>
        <w:rPr>
          <w:b/>
          <w:noProof/>
        </w:rPr>
        <w:pict>
          <v:shape id="_x0000_s1030" type="#_x0000_t75" style="position:absolute;margin-left:180pt;margin-top:.8pt;width:234pt;height:108.95pt;z-index:251659264">
            <v:imagedata r:id="rId79" o:title=""/>
          </v:shape>
          <o:OLEObject Type="Embed" ProgID="Equation.3" ShapeID="_x0000_s1030" DrawAspect="Content" ObjectID="_1345373987" r:id="rId80"/>
        </w:pict>
      </w: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Default="006906E3" w:rsidP="006906E3">
      <w:pPr>
        <w:spacing w:after="0" w:line="240" w:lineRule="auto"/>
        <w:rPr>
          <w:b/>
          <w:lang w:val="es-ES_tradnl"/>
        </w:rPr>
      </w:pPr>
    </w:p>
    <w:p w:rsidR="006906E3" w:rsidRDefault="006906E3" w:rsidP="006906E3">
      <w:pPr>
        <w:spacing w:after="0" w:line="240" w:lineRule="auto"/>
        <w:rPr>
          <w:b/>
          <w:lang w:val="es-ES_tradnl"/>
        </w:rPr>
      </w:pPr>
    </w:p>
    <w:p w:rsidR="006906E3"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numPr>
          <w:ilvl w:val="0"/>
          <w:numId w:val="4"/>
        </w:numPr>
        <w:spacing w:after="0" w:line="240" w:lineRule="auto"/>
        <w:rPr>
          <w:b/>
        </w:rPr>
      </w:pPr>
      <w:r w:rsidRPr="004D2D4F">
        <w:rPr>
          <w:b/>
          <w:lang w:val="es-ES_tradnl"/>
        </w:rPr>
        <w:t>Alisamiento Exponencial con Estacionalidad de Largo</w:t>
      </w:r>
      <w:r w:rsidRPr="004D2D4F">
        <w:rPr>
          <w:b/>
          <w:i/>
          <w:lang w:val="es-ES_tradnl"/>
        </w:rPr>
        <w:t xml:space="preserve"> L</w:t>
      </w:r>
      <w:r w:rsidRPr="004D2D4F">
        <w:rPr>
          <w:b/>
          <w:lang w:val="es-ES_tradnl"/>
        </w:rPr>
        <w:t xml:space="preserve"> y  Tendenci</w:t>
      </w:r>
      <w:r w:rsidRPr="004D2D4F">
        <w:rPr>
          <w:b/>
          <w:iCs/>
          <w:lang w:val="es-ES_tradnl"/>
        </w:rPr>
        <w:t>a</w:t>
      </w:r>
      <w:r w:rsidRPr="004D2D4F">
        <w:rPr>
          <w:b/>
          <w:lang w:val="es-ES_tradnl"/>
        </w:rPr>
        <w:t>:</w:t>
      </w:r>
    </w:p>
    <w:p w:rsidR="006906E3" w:rsidRPr="004D2D4F" w:rsidRDefault="006906E3" w:rsidP="006906E3">
      <w:pPr>
        <w:spacing w:after="0" w:line="240" w:lineRule="auto"/>
        <w:rPr>
          <w:b/>
        </w:rPr>
      </w:pPr>
    </w:p>
    <w:p w:rsidR="006906E3" w:rsidRPr="004D2D4F" w:rsidRDefault="002C3A7A" w:rsidP="006906E3">
      <w:pPr>
        <w:spacing w:after="0" w:line="240" w:lineRule="auto"/>
        <w:rPr>
          <w:b/>
          <w:lang w:val="es-ES_tradnl"/>
        </w:rPr>
      </w:pPr>
      <w:r>
        <w:rPr>
          <w:b/>
          <w:noProof/>
        </w:rPr>
        <w:pict>
          <v:shape id="_x0000_s1031" type="#_x0000_t75" style="position:absolute;margin-left:180pt;margin-top:.8pt;width:4in;height:135.1pt;z-index:251660288">
            <v:imagedata r:id="rId81" o:title=""/>
          </v:shape>
          <o:OLEObject Type="Embed" ProgID="Equation.3" ShapeID="_x0000_s1031" DrawAspect="Content" ObjectID="_1345373988" r:id="rId82"/>
        </w:pict>
      </w: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6906E3" w:rsidRPr="004D2D4F" w:rsidRDefault="006906E3" w:rsidP="006906E3">
      <w:pPr>
        <w:spacing w:after="0" w:line="240" w:lineRule="auto"/>
        <w:rPr>
          <w:b/>
          <w:lang w:val="es-ES_tradnl"/>
        </w:rPr>
      </w:pPr>
    </w:p>
    <w:p w:rsidR="003B0EE7" w:rsidRPr="006906E3" w:rsidRDefault="003B0EE7" w:rsidP="006906E3">
      <w:pPr>
        <w:pStyle w:val="Prrafodelista"/>
        <w:spacing w:after="0" w:line="240" w:lineRule="auto"/>
        <w:ind w:left="0"/>
        <w:rPr>
          <w:lang w:val="es-ES_tradnl"/>
        </w:rPr>
      </w:pPr>
    </w:p>
    <w:sectPr w:rsidR="003B0EE7" w:rsidRPr="006906E3" w:rsidSect="00C92ACB">
      <w:pgSz w:w="12242" w:h="15842" w:code="1"/>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MR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274C0"/>
    <w:multiLevelType w:val="hybridMultilevel"/>
    <w:tmpl w:val="9E3CF8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8264CD2"/>
    <w:multiLevelType w:val="hybridMultilevel"/>
    <w:tmpl w:val="37EEF59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5871886"/>
    <w:multiLevelType w:val="hybridMultilevel"/>
    <w:tmpl w:val="1C7624FC"/>
    <w:lvl w:ilvl="0" w:tplc="340A000D">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
    <w:nsid w:val="46463007"/>
    <w:multiLevelType w:val="hybridMultilevel"/>
    <w:tmpl w:val="4C1E7B14"/>
    <w:lvl w:ilvl="0" w:tplc="0C0A0019">
      <w:start w:val="1"/>
      <w:numFmt w:val="lowerLetter"/>
      <w:lvlText w:val="%1."/>
      <w:lvlJc w:val="left"/>
      <w:pPr>
        <w:tabs>
          <w:tab w:val="num" w:pos="1776"/>
        </w:tabs>
        <w:ind w:left="1776" w:hanging="360"/>
      </w:pPr>
    </w:lvl>
    <w:lvl w:ilvl="1" w:tplc="0C0A0001">
      <w:start w:val="1"/>
      <w:numFmt w:val="bullet"/>
      <w:lvlText w:val=""/>
      <w:lvlJc w:val="left"/>
      <w:pPr>
        <w:tabs>
          <w:tab w:val="num" w:pos="2496"/>
        </w:tabs>
        <w:ind w:left="2496" w:hanging="360"/>
      </w:pPr>
      <w:rPr>
        <w:rFonts w:ascii="Symbol" w:hAnsi="Symbol" w:hint="default"/>
      </w:rPr>
    </w:lvl>
    <w:lvl w:ilvl="2" w:tplc="4BAA4B2C">
      <w:start w:val="1"/>
      <w:numFmt w:val="lowerLetter"/>
      <w:lvlText w:val="%3)"/>
      <w:lvlJc w:val="left"/>
      <w:pPr>
        <w:tabs>
          <w:tab w:val="num" w:pos="3396"/>
        </w:tabs>
        <w:ind w:left="3396" w:hanging="360"/>
      </w:pPr>
      <w:rPr>
        <w:rFonts w:hint="default"/>
      </w:rPr>
    </w:lvl>
    <w:lvl w:ilvl="3" w:tplc="0C0A000F" w:tentative="1">
      <w:start w:val="1"/>
      <w:numFmt w:val="decimal"/>
      <w:lvlText w:val="%4."/>
      <w:lvlJc w:val="left"/>
      <w:pPr>
        <w:tabs>
          <w:tab w:val="num" w:pos="3936"/>
        </w:tabs>
        <w:ind w:left="3936" w:hanging="360"/>
      </w:pPr>
    </w:lvl>
    <w:lvl w:ilvl="4" w:tplc="0C0A0019" w:tentative="1">
      <w:start w:val="1"/>
      <w:numFmt w:val="lowerLetter"/>
      <w:lvlText w:val="%5."/>
      <w:lvlJc w:val="left"/>
      <w:pPr>
        <w:tabs>
          <w:tab w:val="num" w:pos="4656"/>
        </w:tabs>
        <w:ind w:left="4656" w:hanging="360"/>
      </w:pPr>
    </w:lvl>
    <w:lvl w:ilvl="5" w:tplc="0C0A001B" w:tentative="1">
      <w:start w:val="1"/>
      <w:numFmt w:val="lowerRoman"/>
      <w:lvlText w:val="%6."/>
      <w:lvlJc w:val="right"/>
      <w:pPr>
        <w:tabs>
          <w:tab w:val="num" w:pos="5376"/>
        </w:tabs>
        <w:ind w:left="5376" w:hanging="180"/>
      </w:pPr>
    </w:lvl>
    <w:lvl w:ilvl="6" w:tplc="0C0A000F" w:tentative="1">
      <w:start w:val="1"/>
      <w:numFmt w:val="decimal"/>
      <w:lvlText w:val="%7."/>
      <w:lvlJc w:val="left"/>
      <w:pPr>
        <w:tabs>
          <w:tab w:val="num" w:pos="6096"/>
        </w:tabs>
        <w:ind w:left="6096" w:hanging="360"/>
      </w:pPr>
    </w:lvl>
    <w:lvl w:ilvl="7" w:tplc="0C0A0019" w:tentative="1">
      <w:start w:val="1"/>
      <w:numFmt w:val="lowerLetter"/>
      <w:lvlText w:val="%8."/>
      <w:lvlJc w:val="left"/>
      <w:pPr>
        <w:tabs>
          <w:tab w:val="num" w:pos="6816"/>
        </w:tabs>
        <w:ind w:left="6816" w:hanging="360"/>
      </w:pPr>
    </w:lvl>
    <w:lvl w:ilvl="8" w:tplc="0C0A001B" w:tentative="1">
      <w:start w:val="1"/>
      <w:numFmt w:val="lowerRoman"/>
      <w:lvlText w:val="%9."/>
      <w:lvlJc w:val="right"/>
      <w:pPr>
        <w:tabs>
          <w:tab w:val="num" w:pos="7536"/>
        </w:tabs>
        <w:ind w:left="7536" w:hanging="180"/>
      </w:pPr>
    </w:lvl>
  </w:abstractNum>
  <w:abstractNum w:abstractNumId="4">
    <w:nsid w:val="58086C98"/>
    <w:multiLevelType w:val="hybridMultilevel"/>
    <w:tmpl w:val="7F288168"/>
    <w:lvl w:ilvl="0" w:tplc="340A000D">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5">
    <w:nsid w:val="6D2C76CB"/>
    <w:multiLevelType w:val="hybridMultilevel"/>
    <w:tmpl w:val="3F308D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displayVerticalDrawingGridEvery w:val="2"/>
  <w:characterSpacingControl w:val="doNotCompress"/>
  <w:compat/>
  <w:rsids>
    <w:rsidRoot w:val="003B0EE7"/>
    <w:rsid w:val="00150134"/>
    <w:rsid w:val="002C3A7A"/>
    <w:rsid w:val="003B0EE7"/>
    <w:rsid w:val="004B2C79"/>
    <w:rsid w:val="00520B10"/>
    <w:rsid w:val="0055441D"/>
    <w:rsid w:val="00615A0A"/>
    <w:rsid w:val="006906E3"/>
    <w:rsid w:val="0073667E"/>
    <w:rsid w:val="0081238D"/>
    <w:rsid w:val="008F6F30"/>
    <w:rsid w:val="00A54DD9"/>
    <w:rsid w:val="00B63F06"/>
    <w:rsid w:val="00C53EAC"/>
    <w:rsid w:val="00C60ED3"/>
    <w:rsid w:val="00C92ACB"/>
    <w:rsid w:val="00CB1766"/>
    <w:rsid w:val="00E56573"/>
    <w:rsid w:val="00EB5142"/>
    <w:rsid w:val="00EC2765"/>
    <w:rsid w:val="00FB246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0ED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B0EE7"/>
    <w:pPr>
      <w:ind w:left="720"/>
      <w:contextualSpacing/>
    </w:pPr>
  </w:style>
  <w:style w:type="paragraph" w:styleId="Textodeglobo">
    <w:name w:val="Balloon Text"/>
    <w:basedOn w:val="Normal"/>
    <w:link w:val="TextodegloboCar"/>
    <w:uiPriority w:val="99"/>
    <w:semiHidden/>
    <w:unhideWhenUsed/>
    <w:rsid w:val="00615A0A"/>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615A0A"/>
    <w:rPr>
      <w:rFonts w:ascii="Tahoma" w:eastAsia="Times New Roman" w:hAnsi="Tahoma" w:cs="Tahoma"/>
      <w:sz w:val="16"/>
      <w:szCs w:val="16"/>
    </w:rPr>
  </w:style>
  <w:style w:type="table" w:styleId="Tablaconcuadrcula">
    <w:name w:val="Table Grid"/>
    <w:basedOn w:val="Tablanormal"/>
    <w:rsid w:val="006906E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oleObject" Target="embeddings/oleObject10.bin"/><Relationship Id="rId39" Type="http://schemas.openxmlformats.org/officeDocument/2006/relationships/image" Target="media/image19.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3.wmf"/><Relationship Id="rId50" Type="http://schemas.openxmlformats.org/officeDocument/2006/relationships/oleObject" Target="embeddings/oleObject22.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theme" Target="theme/theme1.xml"/><Relationship Id="rId7" Type="http://schemas.openxmlformats.org/officeDocument/2006/relationships/image" Target="media/image3.jpeg"/><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14.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oleObject" Target="embeddings/oleObject17.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9.wmf"/><Relationship Id="rId5" Type="http://schemas.openxmlformats.org/officeDocument/2006/relationships/image" Target="media/image1.png"/><Relationship Id="rId61" Type="http://schemas.openxmlformats.org/officeDocument/2006/relationships/image" Target="media/image30.wmf"/><Relationship Id="rId82" Type="http://schemas.openxmlformats.org/officeDocument/2006/relationships/oleObject" Target="embeddings/oleObject38.bin"/><Relationship Id="rId10" Type="http://schemas.openxmlformats.org/officeDocument/2006/relationships/image" Target="media/image5.wmf"/><Relationship Id="rId19" Type="http://schemas.openxmlformats.org/officeDocument/2006/relationships/oleObject" Target="embeddings/oleObject6.bin"/><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6.bin"/><Relationship Id="rId81"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4.wmf"/><Relationship Id="rId77" Type="http://schemas.openxmlformats.org/officeDocument/2006/relationships/image" Target="media/image38.wmf"/><Relationship Id="rId8" Type="http://schemas.openxmlformats.org/officeDocument/2006/relationships/image" Target="media/image4.wmf"/><Relationship Id="rId51" Type="http://schemas.openxmlformats.org/officeDocument/2006/relationships/image" Target="media/image25.wmf"/><Relationship Id="rId72" Type="http://schemas.openxmlformats.org/officeDocument/2006/relationships/oleObject" Target="embeddings/oleObject33.bin"/><Relationship Id="rId80"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7.w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4.wmf"/><Relationship Id="rId57" Type="http://schemas.openxmlformats.org/officeDocument/2006/relationships/image" Target="media/image28.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1124</Words>
  <Characters>6182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lpstr>
    </vt:vector>
  </TitlesOfParts>
  <Company>................</Company>
  <LinksUpToDate>false</LinksUpToDate>
  <CharactersWithSpaces>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c:creator>
  <cp:keywords/>
  <dc:description/>
  <cp:lastModifiedBy>obazan</cp:lastModifiedBy>
  <cp:revision>2</cp:revision>
  <dcterms:created xsi:type="dcterms:W3CDTF">2010-09-07T18:12:00Z</dcterms:created>
  <dcterms:modified xsi:type="dcterms:W3CDTF">2010-09-07T18:12:00Z</dcterms:modified>
</cp:coreProperties>
</file>